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1F9" w:rsidRDefault="00F84280">
      <w:r w:rsidRPr="00652D54">
        <w:rPr>
          <w:rFonts w:cstheme="minorHAnsi"/>
          <w:noProof/>
        </w:rPr>
        <w:drawing>
          <wp:inline distT="0" distB="0" distL="0" distR="0" wp14:anchorId="79A5F7A0" wp14:editId="6F19B267">
            <wp:extent cx="1495425" cy="568262"/>
            <wp:effectExtent l="0" t="0" r="0" b="3810"/>
            <wp:docPr id="8" name="Picture 8"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495425" cy="568262"/>
                    </a:xfrm>
                    <a:prstGeom prst="rect">
                      <a:avLst/>
                    </a:prstGeom>
                  </pic:spPr>
                </pic:pic>
              </a:graphicData>
            </a:graphic>
          </wp:inline>
        </w:drawing>
      </w:r>
    </w:p>
    <w:p w:rsidR="00F84280" w:rsidRDefault="00F84280"/>
    <w:p w:rsidR="00641EE2" w:rsidRPr="00652D54" w:rsidRDefault="00F84280" w:rsidP="008F6FA3">
      <w:pPr>
        <w:rPr>
          <w:rFonts w:cstheme="minorHAnsi"/>
          <w:b/>
          <w:bCs/>
          <w:color w:val="0072CE"/>
          <w:lang w:val="en-US"/>
        </w:rPr>
      </w:pPr>
      <w:r w:rsidRPr="00652D54">
        <w:rPr>
          <w:rFonts w:cstheme="minorHAnsi"/>
          <w:b/>
          <w:bCs/>
          <w:color w:val="0072CE"/>
          <w:lang w:val="en-US"/>
        </w:rPr>
        <w:t xml:space="preserve">Terms of Reference (TOR) </w:t>
      </w:r>
      <w:bookmarkStart w:id="0" w:name="_Hlk194753715"/>
      <w:r w:rsidRPr="00652D54">
        <w:rPr>
          <w:rFonts w:cstheme="minorHAnsi"/>
          <w:b/>
          <w:bCs/>
          <w:color w:val="0072CE"/>
          <w:lang w:val="en-US"/>
        </w:rPr>
        <w:t xml:space="preserve">for </w:t>
      </w:r>
      <w:r w:rsidR="00D00CB2" w:rsidRPr="00652D54">
        <w:rPr>
          <w:rFonts w:cstheme="minorHAnsi"/>
          <w:b/>
          <w:bCs/>
          <w:color w:val="0072CE"/>
          <w:lang w:val="en-US"/>
        </w:rPr>
        <w:t xml:space="preserve">the </w:t>
      </w:r>
      <w:r w:rsidR="008F6FA3">
        <w:rPr>
          <w:rFonts w:cstheme="minorHAnsi"/>
          <w:b/>
          <w:bCs/>
          <w:color w:val="0072CE"/>
          <w:lang w:val="en-US"/>
        </w:rPr>
        <w:t>end-line</w:t>
      </w:r>
      <w:r w:rsidR="00D00CB2" w:rsidRPr="00652D54">
        <w:rPr>
          <w:rFonts w:cstheme="minorHAnsi"/>
          <w:b/>
          <w:bCs/>
          <w:color w:val="0072CE"/>
          <w:lang w:val="en-US"/>
        </w:rPr>
        <w:t xml:space="preserve"> </w:t>
      </w:r>
      <w:r w:rsidR="79C521D1" w:rsidRPr="00652D54">
        <w:rPr>
          <w:rFonts w:cstheme="minorHAnsi"/>
          <w:b/>
          <w:bCs/>
          <w:color w:val="0072CE"/>
          <w:lang w:val="en-US"/>
        </w:rPr>
        <w:t xml:space="preserve">study </w:t>
      </w:r>
      <w:r w:rsidR="00D00CB2" w:rsidRPr="00652D54">
        <w:rPr>
          <w:rFonts w:cstheme="minorHAnsi"/>
          <w:b/>
          <w:bCs/>
          <w:color w:val="0072CE"/>
          <w:lang w:val="en-US"/>
        </w:rPr>
        <w:t xml:space="preserve">of </w:t>
      </w:r>
      <w:r w:rsidR="008F6FA3" w:rsidRPr="008F6FA3">
        <w:rPr>
          <w:rFonts w:cstheme="minorHAnsi"/>
          <w:b/>
          <w:bCs/>
          <w:color w:val="0072CE"/>
          <w:lang w:val="en-US"/>
        </w:rPr>
        <w:t>"Socio-economic Empowerment of Young Refugees in Sudan through Sustainable Energy Solutions”</w:t>
      </w:r>
      <w:r w:rsidRPr="00652D54">
        <w:rPr>
          <w:rFonts w:cstheme="minorHAnsi"/>
          <w:b/>
          <w:bCs/>
          <w:color w:val="0072CE"/>
          <w:lang w:val="en-US"/>
        </w:rPr>
        <w:t xml:space="preserve"> </w:t>
      </w:r>
      <w:r w:rsidR="008F6FA3">
        <w:rPr>
          <w:rFonts w:cstheme="minorHAnsi"/>
          <w:b/>
          <w:bCs/>
          <w:color w:val="0072CE"/>
          <w:lang w:val="en-US"/>
        </w:rPr>
        <w:t xml:space="preserve">in the </w:t>
      </w:r>
      <w:r w:rsidRPr="00652D54">
        <w:rPr>
          <w:rFonts w:cstheme="minorHAnsi"/>
          <w:b/>
          <w:bCs/>
          <w:color w:val="0072CE"/>
          <w:lang w:val="en-US"/>
        </w:rPr>
        <w:t xml:space="preserve">White Nile </w:t>
      </w:r>
      <w:bookmarkEnd w:id="0"/>
      <w:r w:rsidR="008F6FA3">
        <w:rPr>
          <w:rFonts w:cstheme="minorHAnsi"/>
          <w:b/>
          <w:bCs/>
          <w:color w:val="0072CE"/>
          <w:lang w:val="en-US"/>
        </w:rPr>
        <w:t>State</w:t>
      </w:r>
    </w:p>
    <w:tbl>
      <w:tblPr>
        <w:tblW w:w="96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7"/>
        <w:gridCol w:w="7595"/>
      </w:tblGrid>
      <w:tr w:rsidR="00641EE2" w:rsidTr="3D92E8B2">
        <w:trPr>
          <w:trHeight w:val="230"/>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Organization</w:t>
            </w:r>
          </w:p>
        </w:tc>
        <w:tc>
          <w:tcPr>
            <w:tcW w:w="7595" w:type="dxa"/>
          </w:tcPr>
          <w:p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Plan International Sudan</w:t>
            </w:r>
          </w:p>
        </w:tc>
      </w:tr>
      <w:tr w:rsidR="00641EE2" w:rsidTr="3D92E8B2">
        <w:trPr>
          <w:trHeight w:val="268"/>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Project title</w:t>
            </w:r>
          </w:p>
        </w:tc>
        <w:tc>
          <w:tcPr>
            <w:tcW w:w="7595" w:type="dxa"/>
          </w:tcPr>
          <w:p w:rsidR="008F6FA3" w:rsidRPr="008F6FA3" w:rsidRDefault="008F6FA3" w:rsidP="008F6FA3">
            <w:pPr>
              <w:pStyle w:val="TableParagraph"/>
              <w:spacing w:line="227" w:lineRule="exact"/>
              <w:rPr>
                <w:rFonts w:asciiTheme="minorHAnsi" w:eastAsiaTheme="minorEastAsia" w:hAnsiTheme="minorHAnsi" w:cstheme="minorBidi"/>
                <w:color w:val="000000" w:themeColor="text1"/>
                <w:lang w:bidi="en-US"/>
              </w:rPr>
            </w:pPr>
            <w:r w:rsidRPr="008F6FA3">
              <w:rPr>
                <w:rFonts w:asciiTheme="minorHAnsi" w:eastAsiaTheme="minorEastAsia" w:hAnsiTheme="minorHAnsi" w:cstheme="minorBidi"/>
                <w:color w:val="000000" w:themeColor="text1"/>
                <w:lang w:bidi="en-US"/>
              </w:rPr>
              <w:t xml:space="preserve">"Socio-economic Empowerment of Young Refugees in Sudan through </w:t>
            </w:r>
          </w:p>
          <w:p w:rsidR="00641EE2" w:rsidRPr="00335FBB" w:rsidRDefault="008F6FA3" w:rsidP="008F6FA3">
            <w:pPr>
              <w:pStyle w:val="TableParagraph"/>
              <w:spacing w:line="227" w:lineRule="exact"/>
              <w:ind w:left="0"/>
              <w:rPr>
                <w:rFonts w:asciiTheme="minorHAnsi" w:eastAsiaTheme="minorEastAsia" w:hAnsiTheme="minorHAnsi" w:cstheme="minorBidi"/>
                <w:color w:val="000000"/>
                <w:lang w:bidi="en-US"/>
              </w:rPr>
            </w:pPr>
            <w:r w:rsidRPr="008F6FA3">
              <w:rPr>
                <w:rFonts w:asciiTheme="minorHAnsi" w:eastAsiaTheme="minorEastAsia" w:hAnsiTheme="minorHAnsi" w:cstheme="minorBidi"/>
                <w:color w:val="000000" w:themeColor="text1"/>
                <w:lang w:bidi="en-US"/>
              </w:rPr>
              <w:t>Sustainable Energy Solutions”</w:t>
            </w:r>
          </w:p>
        </w:tc>
      </w:tr>
      <w:tr w:rsidR="00641EE2" w:rsidTr="3D92E8B2">
        <w:trPr>
          <w:trHeight w:val="230"/>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Location</w:t>
            </w:r>
          </w:p>
        </w:tc>
        <w:tc>
          <w:tcPr>
            <w:tcW w:w="7595" w:type="dxa"/>
          </w:tcPr>
          <w:p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White Nile</w:t>
            </w:r>
          </w:p>
        </w:tc>
      </w:tr>
      <w:tr w:rsidR="00641EE2" w:rsidTr="3D92E8B2">
        <w:trPr>
          <w:trHeight w:val="410"/>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Project Duration</w:t>
            </w:r>
          </w:p>
        </w:tc>
        <w:tc>
          <w:tcPr>
            <w:tcW w:w="7595" w:type="dxa"/>
          </w:tcPr>
          <w:p w:rsidR="00641EE2" w:rsidRPr="00335FBB" w:rsidRDefault="00641EE2" w:rsidP="3D92E8B2">
            <w:pPr>
              <w:pStyle w:val="TableParagraph"/>
              <w:spacing w:line="229" w:lineRule="exact"/>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w:t>
            </w:r>
            <w:r w:rsidR="008F6FA3">
              <w:rPr>
                <w:rFonts w:asciiTheme="minorHAnsi" w:eastAsiaTheme="minorEastAsia" w:hAnsiTheme="minorHAnsi" w:cstheme="minorBidi"/>
                <w:color w:val="000000" w:themeColor="text1"/>
                <w:lang w:bidi="en-US"/>
              </w:rPr>
              <w:t>October</w:t>
            </w:r>
            <w:r w:rsidRPr="3D92E8B2">
              <w:rPr>
                <w:rFonts w:asciiTheme="minorHAnsi" w:eastAsiaTheme="minorEastAsia" w:hAnsiTheme="minorHAnsi" w:cstheme="minorBidi"/>
                <w:color w:val="000000" w:themeColor="text1"/>
                <w:lang w:bidi="en-US"/>
              </w:rPr>
              <w:t xml:space="preserve"> 202</w:t>
            </w:r>
            <w:r w:rsidR="008F6FA3">
              <w:rPr>
                <w:rFonts w:asciiTheme="minorHAnsi" w:eastAsiaTheme="minorEastAsia" w:hAnsiTheme="minorHAnsi" w:cstheme="minorBidi"/>
                <w:color w:val="000000" w:themeColor="text1"/>
                <w:lang w:bidi="en-US"/>
              </w:rPr>
              <w:t>0</w:t>
            </w:r>
            <w:r w:rsidRPr="3D92E8B2">
              <w:rPr>
                <w:rFonts w:asciiTheme="minorHAnsi" w:eastAsiaTheme="minorEastAsia" w:hAnsiTheme="minorHAnsi" w:cstheme="minorBidi"/>
                <w:color w:val="000000" w:themeColor="text1"/>
                <w:lang w:bidi="en-US"/>
              </w:rPr>
              <w:t xml:space="preserve"> – </w:t>
            </w:r>
            <w:r w:rsidR="008F6FA3">
              <w:rPr>
                <w:rFonts w:asciiTheme="minorHAnsi" w:eastAsiaTheme="minorEastAsia" w:hAnsiTheme="minorHAnsi" w:cstheme="minorBidi"/>
                <w:color w:val="000000" w:themeColor="text1"/>
                <w:lang w:bidi="en-US"/>
              </w:rPr>
              <w:t>May</w:t>
            </w:r>
            <w:r w:rsidRPr="3D92E8B2">
              <w:rPr>
                <w:rFonts w:asciiTheme="minorHAnsi" w:eastAsiaTheme="minorEastAsia" w:hAnsiTheme="minorHAnsi" w:cstheme="minorBidi"/>
                <w:color w:val="000000" w:themeColor="text1"/>
                <w:lang w:bidi="en-US"/>
              </w:rPr>
              <w:t xml:space="preserve"> 202</w:t>
            </w:r>
            <w:r w:rsidR="008F6FA3">
              <w:rPr>
                <w:rFonts w:asciiTheme="minorHAnsi" w:eastAsiaTheme="minorEastAsia" w:hAnsiTheme="minorHAnsi" w:cstheme="minorBidi"/>
                <w:color w:val="000000" w:themeColor="text1"/>
                <w:lang w:bidi="en-US"/>
              </w:rPr>
              <w:t>5</w:t>
            </w:r>
            <w:r w:rsidRPr="3D92E8B2">
              <w:rPr>
                <w:rFonts w:asciiTheme="minorHAnsi" w:eastAsiaTheme="minorEastAsia" w:hAnsiTheme="minorHAnsi" w:cstheme="minorBidi"/>
                <w:color w:val="000000" w:themeColor="text1"/>
                <w:lang w:bidi="en-US"/>
              </w:rPr>
              <w:t>)</w:t>
            </w:r>
          </w:p>
        </w:tc>
      </w:tr>
      <w:tr w:rsidR="00641EE2" w:rsidTr="3D92E8B2">
        <w:trPr>
          <w:trHeight w:val="229"/>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Task Type</w:t>
            </w:r>
          </w:p>
        </w:tc>
        <w:tc>
          <w:tcPr>
            <w:tcW w:w="7595" w:type="dxa"/>
          </w:tcPr>
          <w:p w:rsidR="00641EE2" w:rsidRPr="00335FBB" w:rsidRDefault="00641EE2" w:rsidP="3D92E8B2">
            <w:pPr>
              <w:pStyle w:val="TableParagraph"/>
              <w:ind w:left="0"/>
              <w:rPr>
                <w:rFonts w:asciiTheme="minorHAnsi" w:eastAsiaTheme="minorEastAsia" w:hAnsiTheme="minorHAnsi" w:cstheme="minorBidi"/>
                <w:color w:val="000000"/>
                <w:lang w:bidi="en-US"/>
              </w:rPr>
            </w:pPr>
            <w:r w:rsidRPr="3D92E8B2">
              <w:rPr>
                <w:rFonts w:asciiTheme="minorHAnsi" w:eastAsiaTheme="minorEastAsia" w:hAnsiTheme="minorHAnsi" w:cstheme="minorBidi"/>
                <w:color w:val="000000" w:themeColor="text1"/>
                <w:lang w:bidi="en-US"/>
              </w:rPr>
              <w:t xml:space="preserve">Final Project Evaluation </w:t>
            </w:r>
          </w:p>
        </w:tc>
      </w:tr>
      <w:tr w:rsidR="00641EE2" w:rsidTr="3D92E8B2">
        <w:trPr>
          <w:trHeight w:val="230"/>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Task duration</w:t>
            </w:r>
          </w:p>
        </w:tc>
        <w:tc>
          <w:tcPr>
            <w:tcW w:w="7595" w:type="dxa"/>
          </w:tcPr>
          <w:p w:rsidR="00641EE2" w:rsidRPr="00335FBB" w:rsidRDefault="000249B6" w:rsidP="3D92E8B2">
            <w:pPr>
              <w:pStyle w:val="TableParagraph"/>
              <w:ind w:left="0"/>
              <w:rPr>
                <w:rFonts w:asciiTheme="minorHAnsi" w:eastAsiaTheme="minorEastAsia" w:hAnsiTheme="minorHAnsi" w:cstheme="minorBidi"/>
                <w:color w:val="000000"/>
                <w:lang w:bidi="en-US"/>
              </w:rPr>
            </w:pPr>
            <w:r>
              <w:rPr>
                <w:rFonts w:asciiTheme="minorHAnsi" w:eastAsiaTheme="minorEastAsia" w:hAnsiTheme="minorHAnsi" w:cstheme="minorBidi"/>
                <w:color w:val="000000" w:themeColor="text1"/>
                <w:lang w:bidi="en-US"/>
              </w:rPr>
              <w:t>1</w:t>
            </w:r>
            <w:r w:rsidR="008F24DF">
              <w:rPr>
                <w:rFonts w:asciiTheme="minorHAnsi" w:eastAsiaTheme="minorEastAsia" w:hAnsiTheme="minorHAnsi" w:cstheme="minorBidi"/>
                <w:color w:val="000000" w:themeColor="text1"/>
                <w:lang w:bidi="en-US"/>
              </w:rPr>
              <w:t xml:space="preserve"> </w:t>
            </w:r>
            <w:r w:rsidR="00906EBE">
              <w:rPr>
                <w:rFonts w:asciiTheme="minorHAnsi" w:eastAsiaTheme="minorEastAsia" w:hAnsiTheme="minorHAnsi" w:cstheme="minorHAnsi"/>
                <w:color w:val="000000" w:themeColor="text1"/>
                <w:sz w:val="26"/>
                <w:szCs w:val="26"/>
                <w:lang w:bidi="en-US"/>
              </w:rPr>
              <w:t xml:space="preserve">⅔ </w:t>
            </w:r>
            <w:r w:rsidR="008F6FA3">
              <w:rPr>
                <w:rFonts w:asciiTheme="minorHAnsi" w:eastAsiaTheme="minorEastAsia" w:hAnsiTheme="minorHAnsi" w:cstheme="minorBidi"/>
                <w:color w:val="000000" w:themeColor="text1"/>
                <w:lang w:bidi="en-US"/>
              </w:rPr>
              <w:t>months</w:t>
            </w:r>
            <w:r w:rsidR="00641EE2" w:rsidRPr="3D92E8B2">
              <w:rPr>
                <w:rFonts w:asciiTheme="minorHAnsi" w:eastAsiaTheme="minorEastAsia" w:hAnsiTheme="minorHAnsi" w:cstheme="minorBidi"/>
                <w:color w:val="000000" w:themeColor="text1"/>
                <w:lang w:bidi="en-US"/>
              </w:rPr>
              <w:t xml:space="preserve"> after contract signing</w:t>
            </w:r>
            <w:r w:rsidR="008F6FA3">
              <w:rPr>
                <w:rFonts w:asciiTheme="minorHAnsi" w:eastAsiaTheme="minorEastAsia" w:hAnsiTheme="minorHAnsi" w:cstheme="minorBidi"/>
                <w:color w:val="000000" w:themeColor="text1"/>
                <w:lang w:bidi="en-US"/>
              </w:rPr>
              <w:t>,</w:t>
            </w:r>
            <w:r w:rsidR="00641EE2" w:rsidRPr="3D92E8B2">
              <w:rPr>
                <w:rFonts w:asciiTheme="minorHAnsi" w:eastAsiaTheme="minorEastAsia" w:hAnsiTheme="minorHAnsi" w:cstheme="minorBidi"/>
                <w:color w:val="000000" w:themeColor="text1"/>
                <w:lang w:bidi="en-US"/>
              </w:rPr>
              <w:t xml:space="preserve"> </w:t>
            </w:r>
            <w:r w:rsidR="008F24DF">
              <w:rPr>
                <w:rFonts w:asciiTheme="minorHAnsi" w:eastAsiaTheme="minorEastAsia" w:hAnsiTheme="minorHAnsi" w:cstheme="minorBidi"/>
                <w:color w:val="000000" w:themeColor="text1"/>
                <w:lang w:bidi="en-US"/>
              </w:rPr>
              <w:t>including report</w:t>
            </w:r>
          </w:p>
        </w:tc>
      </w:tr>
      <w:tr w:rsidR="00641EE2" w:rsidTr="3D92E8B2">
        <w:trPr>
          <w:trHeight w:val="1566"/>
        </w:trPr>
        <w:tc>
          <w:tcPr>
            <w:tcW w:w="2097" w:type="dxa"/>
          </w:tcPr>
          <w:p w:rsidR="00641EE2" w:rsidRPr="00652D54" w:rsidRDefault="00641EE2" w:rsidP="00335FBB">
            <w:pPr>
              <w:pStyle w:val="TableParagraph"/>
              <w:spacing w:line="225" w:lineRule="exact"/>
              <w:rPr>
                <w:rFonts w:asciiTheme="minorHAnsi" w:eastAsiaTheme="minorEastAsia" w:hAnsiTheme="minorHAnsi" w:cstheme="minorHAnsi"/>
                <w:b/>
                <w:bCs/>
                <w:color w:val="000000"/>
                <w:lang w:bidi="en-US"/>
              </w:rPr>
            </w:pPr>
            <w:r w:rsidRPr="00652D54">
              <w:rPr>
                <w:rFonts w:asciiTheme="minorHAnsi" w:eastAsiaTheme="minorEastAsia" w:hAnsiTheme="minorHAnsi" w:cstheme="minorHAnsi"/>
                <w:b/>
                <w:bCs/>
                <w:color w:val="000000"/>
                <w:lang w:bidi="en-US"/>
              </w:rPr>
              <w:t>Local Partners engages in the project</w:t>
            </w:r>
          </w:p>
        </w:tc>
        <w:tc>
          <w:tcPr>
            <w:tcW w:w="7595" w:type="dxa"/>
          </w:tcPr>
          <w:p w:rsidR="00641EE2" w:rsidRPr="00335FBB" w:rsidRDefault="00641EE2" w:rsidP="3D92E8B2">
            <w:pPr>
              <w:pStyle w:val="TableParagraph"/>
              <w:spacing w:line="225" w:lineRule="exact"/>
              <w:ind w:left="0"/>
              <w:rPr>
                <w:rFonts w:asciiTheme="minorHAnsi" w:eastAsiaTheme="minorEastAsia" w:hAnsiTheme="minorHAnsi" w:cstheme="minorBidi"/>
                <w:b/>
                <w:color w:val="000000"/>
                <w:lang w:bidi="en-US"/>
              </w:rPr>
            </w:pPr>
            <w:r w:rsidRPr="3D92E8B2">
              <w:rPr>
                <w:rFonts w:asciiTheme="minorHAnsi" w:eastAsiaTheme="minorEastAsia" w:hAnsiTheme="minorHAnsi" w:cstheme="minorBidi"/>
                <w:b/>
                <w:color w:val="000000" w:themeColor="text1"/>
                <w:lang w:bidi="en-US"/>
              </w:rPr>
              <w:t>Authorities</w:t>
            </w:r>
          </w:p>
          <w:p w:rsidR="00641EE2" w:rsidRPr="00335FBB" w:rsidRDefault="00641EE2" w:rsidP="3D92E8B2">
            <w:pPr>
              <w:pStyle w:val="TableParagraph"/>
              <w:spacing w:before="164" w:line="240" w:lineRule="auto"/>
              <w:ind w:left="0"/>
              <w:rPr>
                <w:rFonts w:asciiTheme="minorHAnsi" w:eastAsiaTheme="minorEastAsia" w:hAnsiTheme="minorHAnsi" w:cstheme="minorBidi"/>
                <w:b/>
                <w:color w:val="000000"/>
                <w:lang w:bidi="en-US"/>
              </w:rPr>
            </w:pPr>
            <w:r w:rsidRPr="3D92E8B2">
              <w:rPr>
                <w:rFonts w:asciiTheme="minorHAnsi" w:eastAsiaTheme="minorEastAsia" w:hAnsiTheme="minorHAnsi" w:cstheme="minorBidi"/>
                <w:b/>
                <w:color w:val="000000" w:themeColor="text1"/>
                <w:lang w:bidi="en-US"/>
              </w:rPr>
              <w:t xml:space="preserve">Local Implementing Partner </w:t>
            </w:r>
          </w:p>
          <w:p w:rsidR="00641EE2" w:rsidRPr="00335FBB" w:rsidRDefault="00641EE2" w:rsidP="3D92E8B2">
            <w:pPr>
              <w:pStyle w:val="TableParagraph"/>
              <w:ind w:left="0"/>
              <w:rPr>
                <w:rFonts w:asciiTheme="minorHAnsi" w:eastAsiaTheme="minorEastAsia" w:hAnsiTheme="minorHAnsi" w:cstheme="minorBidi"/>
                <w:color w:val="000000"/>
                <w:lang w:bidi="en-US"/>
              </w:rPr>
            </w:pPr>
            <w:bookmarkStart w:id="1" w:name="_Hlk194746846"/>
          </w:p>
          <w:bookmarkEnd w:id="1"/>
          <w:p w:rsidR="00641EE2" w:rsidRPr="00652D54" w:rsidRDefault="00641EE2" w:rsidP="00641EE2">
            <w:pPr>
              <w:pStyle w:val="TableParagraph"/>
              <w:tabs>
                <w:tab w:val="left" w:pos="1188"/>
                <w:tab w:val="left" w:pos="1189"/>
              </w:tabs>
              <w:spacing w:line="213" w:lineRule="exact"/>
              <w:ind w:left="467"/>
              <w:rPr>
                <w:rFonts w:asciiTheme="minorHAnsi" w:hAnsiTheme="minorHAnsi" w:cstheme="minorHAnsi"/>
              </w:rPr>
            </w:pPr>
          </w:p>
        </w:tc>
      </w:tr>
    </w:tbl>
    <w:p w:rsidR="00F84280" w:rsidRPr="00702B65" w:rsidRDefault="00F84280"/>
    <w:p w:rsidR="00F84280" w:rsidRPr="00702B65" w:rsidRDefault="00F84280" w:rsidP="00F84280">
      <w:pPr>
        <w:spacing w:after="200" w:line="276" w:lineRule="auto"/>
        <w:rPr>
          <w:rFonts w:cstheme="minorHAnsi"/>
          <w:b/>
          <w:color w:val="0072CE"/>
        </w:rPr>
      </w:pPr>
      <w:r w:rsidRPr="00702B65">
        <w:rPr>
          <w:rFonts w:cstheme="minorHAnsi"/>
          <w:b/>
          <w:color w:val="0072CE"/>
        </w:rPr>
        <w:t>1. Background Information on Plan International</w:t>
      </w:r>
    </w:p>
    <w:p w:rsidR="3D92E8B2" w:rsidRPr="00702B65" w:rsidRDefault="5B568AA9" w:rsidP="4BE74F75">
      <w:pPr>
        <w:pStyle w:val="NormalWeb"/>
        <w:jc w:val="both"/>
        <w:rPr>
          <w:rFonts w:cstheme="minorBidi"/>
          <w:sz w:val="22"/>
          <w:szCs w:val="22"/>
        </w:rPr>
      </w:pPr>
      <w:r w:rsidRPr="00702B65">
        <w:rPr>
          <w:rFonts w:cstheme="minorBidi"/>
          <w:sz w:val="22"/>
          <w:szCs w:val="22"/>
        </w:rPr>
        <w:t xml:space="preserve">Plan International is an independent development and humanitarian organization that advances children’s rights and equality for girls. We believe in the power and potential of every child. But this is often suppressed by poverty, violence, exclusion and discrimination. And </w:t>
      </w:r>
      <w:r w:rsidR="007E682A" w:rsidRPr="00702B65">
        <w:rPr>
          <w:rFonts w:cstheme="minorBidi"/>
          <w:sz w:val="22"/>
          <w:szCs w:val="22"/>
        </w:rPr>
        <w:t xml:space="preserve">it is </w:t>
      </w:r>
      <w:r w:rsidRPr="00702B65">
        <w:rPr>
          <w:rFonts w:cstheme="minorBidi"/>
          <w:sz w:val="22"/>
          <w:szCs w:val="22"/>
        </w:rPr>
        <w:t>girls who are most affected. Working together with children, young people, our supporters and partners, we strive for a just world, tackling the root causes of the challenges facing girls and all vulnerable children. </w:t>
      </w:r>
    </w:p>
    <w:p w:rsidR="00BD0B33" w:rsidRPr="00702B65" w:rsidRDefault="5B568AA9" w:rsidP="4BE74F75">
      <w:pPr>
        <w:pStyle w:val="NormalWeb"/>
        <w:jc w:val="both"/>
        <w:rPr>
          <w:rFonts w:cstheme="minorBidi"/>
          <w:sz w:val="22"/>
          <w:szCs w:val="22"/>
        </w:rPr>
      </w:pPr>
      <w:r w:rsidRPr="00702B65">
        <w:rPr>
          <w:rFonts w:cstheme="minorBidi"/>
          <w:sz w:val="22"/>
          <w:szCs w:val="22"/>
        </w:rPr>
        <w:t xml:space="preserve">We support children’s rights from birth until they reach adulthood. And we enable children to prepare for – and respond to – crises and adversity. We drive changes in practice and policy at local, national and global levels using our reach, experience and knowledge. We have been building powerful partnerships for children for over </w:t>
      </w:r>
      <w:r w:rsidR="3105CB1A" w:rsidRPr="00702B65">
        <w:rPr>
          <w:rFonts w:cstheme="minorBidi"/>
          <w:sz w:val="22"/>
          <w:szCs w:val="22"/>
        </w:rPr>
        <w:t xml:space="preserve">80 </w:t>
      </w:r>
      <w:r w:rsidR="0B727B03" w:rsidRPr="00702B65">
        <w:rPr>
          <w:rFonts w:cstheme="minorBidi"/>
          <w:sz w:val="22"/>
          <w:szCs w:val="22"/>
        </w:rPr>
        <w:t>years and</w:t>
      </w:r>
      <w:r w:rsidRPr="00702B65">
        <w:rPr>
          <w:rFonts w:cstheme="minorBidi"/>
          <w:sz w:val="22"/>
          <w:szCs w:val="22"/>
        </w:rPr>
        <w:t xml:space="preserve"> are now active in more than 70 countries. </w:t>
      </w:r>
    </w:p>
    <w:p w:rsidR="3D92E8B2" w:rsidRPr="00702B65" w:rsidRDefault="3D92E8B2" w:rsidP="3D92E8B2">
      <w:pPr>
        <w:pStyle w:val="NormalWeb"/>
        <w:jc w:val="both"/>
        <w:rPr>
          <w:rFonts w:cstheme="minorBidi"/>
          <w:sz w:val="22"/>
          <w:szCs w:val="22"/>
        </w:rPr>
      </w:pPr>
    </w:p>
    <w:p w:rsidR="00F84280" w:rsidRPr="00702B65" w:rsidRDefault="00F84280" w:rsidP="00BD0B33">
      <w:pPr>
        <w:rPr>
          <w:rFonts w:cstheme="minorHAnsi"/>
          <w:b/>
          <w:color w:val="0072CE"/>
        </w:rPr>
      </w:pPr>
      <w:r w:rsidRPr="00702B65">
        <w:rPr>
          <w:rFonts w:cstheme="minorHAnsi"/>
          <w:b/>
          <w:color w:val="0072CE"/>
        </w:rPr>
        <w:t>About the commissioning office</w:t>
      </w:r>
    </w:p>
    <w:p w:rsidR="005E1B8F" w:rsidRPr="00702B65" w:rsidRDefault="005E1B8F" w:rsidP="3D92E8B2">
      <w:pPr>
        <w:pStyle w:val="BodyText"/>
        <w:spacing w:before="41"/>
        <w:ind w:right="337"/>
        <w:jc w:val="both"/>
        <w:rPr>
          <w:rFonts w:asciiTheme="minorHAnsi" w:hAnsiTheme="minorHAnsi" w:cstheme="minorBidi"/>
          <w:b w:val="0"/>
          <w:color w:val="000000"/>
          <w:sz w:val="22"/>
          <w:szCs w:val="22"/>
        </w:rPr>
      </w:pPr>
      <w:r w:rsidRPr="00702B65">
        <w:rPr>
          <w:rFonts w:asciiTheme="minorHAnsi" w:hAnsiTheme="minorHAnsi" w:cstheme="minorBidi"/>
          <w:b w:val="0"/>
          <w:color w:val="000000" w:themeColor="text1"/>
          <w:sz w:val="22"/>
          <w:szCs w:val="22"/>
        </w:rPr>
        <w:t xml:space="preserve">In Sudan, Plan International has been working for more than 40 years, building powerful partnerships with and for children in over 300 communities in White Nile, Kassala, North Kordofan and North Darfur. In South Kordofan, </w:t>
      </w:r>
      <w:proofErr w:type="spellStart"/>
      <w:r w:rsidRPr="00702B65">
        <w:rPr>
          <w:rFonts w:asciiTheme="minorHAnsi" w:hAnsiTheme="minorHAnsi" w:cstheme="minorBidi"/>
          <w:b w:val="0"/>
          <w:color w:val="000000" w:themeColor="text1"/>
          <w:sz w:val="22"/>
          <w:szCs w:val="22"/>
        </w:rPr>
        <w:t>Gedarif</w:t>
      </w:r>
      <w:proofErr w:type="spellEnd"/>
      <w:r w:rsidRPr="00702B65">
        <w:rPr>
          <w:rFonts w:asciiTheme="minorHAnsi" w:hAnsiTheme="minorHAnsi" w:cstheme="minorBidi"/>
          <w:b w:val="0"/>
          <w:color w:val="000000" w:themeColor="text1"/>
          <w:sz w:val="22"/>
          <w:szCs w:val="22"/>
        </w:rPr>
        <w:t>, East and West Darfur, projects are implemented through partner organizations.</w:t>
      </w:r>
    </w:p>
    <w:p w:rsidR="005E1B8F" w:rsidRPr="00702B65" w:rsidRDefault="005E1B8F" w:rsidP="005E1B8F">
      <w:pPr>
        <w:pStyle w:val="BodyText"/>
        <w:spacing w:before="10"/>
        <w:rPr>
          <w:rFonts w:asciiTheme="minorHAnsi" w:hAnsiTheme="minorHAnsi" w:cstheme="minorHAnsi"/>
          <w:sz w:val="22"/>
          <w:szCs w:val="22"/>
        </w:rPr>
      </w:pPr>
    </w:p>
    <w:p w:rsidR="3D92E8B2" w:rsidRPr="00702B65" w:rsidRDefault="005E1B8F" w:rsidP="00C676C3">
      <w:pPr>
        <w:pStyle w:val="BodyText"/>
        <w:spacing w:before="41"/>
        <w:ind w:right="337"/>
        <w:jc w:val="both"/>
        <w:rPr>
          <w:rFonts w:asciiTheme="minorHAnsi" w:hAnsiTheme="minorHAnsi" w:cstheme="minorHAnsi"/>
          <w:sz w:val="22"/>
          <w:szCs w:val="22"/>
        </w:rPr>
      </w:pPr>
      <w:r w:rsidRPr="00702B65">
        <w:rPr>
          <w:rFonts w:asciiTheme="minorHAnsi" w:hAnsiTheme="minorHAnsi" w:cstheme="minorBidi"/>
          <w:b w:val="0"/>
          <w:color w:val="000000" w:themeColor="text1"/>
          <w:sz w:val="22"/>
          <w:szCs w:val="22"/>
        </w:rPr>
        <w:t xml:space="preserve">Plan International Sudan’s Country Strategy guides the </w:t>
      </w:r>
      <w:r w:rsidR="00E97875" w:rsidRPr="00702B65">
        <w:rPr>
          <w:rFonts w:asciiTheme="minorHAnsi" w:hAnsiTheme="minorHAnsi" w:cstheme="minorBidi"/>
          <w:b w:val="0"/>
          <w:color w:val="000000" w:themeColor="text1"/>
          <w:sz w:val="22"/>
          <w:szCs w:val="22"/>
        </w:rPr>
        <w:t>organization’s</w:t>
      </w:r>
      <w:r w:rsidRPr="00702B65">
        <w:rPr>
          <w:rFonts w:asciiTheme="minorHAnsi" w:hAnsiTheme="minorHAnsi" w:cstheme="minorBidi"/>
          <w:b w:val="0"/>
          <w:color w:val="000000" w:themeColor="text1"/>
          <w:sz w:val="22"/>
          <w:szCs w:val="22"/>
        </w:rPr>
        <w:t xml:space="preserve"> work in line with the government of Sudan’s development priorities, the Sustainable Development Goals, and the child rights agenda with specific focus on the rights of girls and excluded groups. Our overarching goal is to ensure that “Vulnerable children and youth are able to realize their full potential within protective and resilient communities which respect and promote girls’ equality”. </w:t>
      </w:r>
    </w:p>
    <w:p w:rsidR="3D92E8B2" w:rsidRPr="00702B65" w:rsidRDefault="726E749B" w:rsidP="3D92E8B2">
      <w:pPr>
        <w:pStyle w:val="NormalWeb"/>
        <w:jc w:val="both"/>
        <w:rPr>
          <w:rFonts w:cstheme="minorBidi"/>
          <w:sz w:val="22"/>
          <w:szCs w:val="22"/>
        </w:rPr>
      </w:pPr>
      <w:r w:rsidRPr="00702B65">
        <w:rPr>
          <w:rFonts w:cstheme="minorBidi"/>
          <w:sz w:val="22"/>
          <w:szCs w:val="22"/>
        </w:rPr>
        <w:lastRenderedPageBreak/>
        <w:t>Read more about Plan International's Global Strategy:  </w:t>
      </w:r>
      <w:hyperlink r:id="rId12" w:history="1">
        <w:hyperlink r:id="rId13">
          <w:r w:rsidR="01FFAF81" w:rsidRPr="00702B65">
            <w:rPr>
              <w:rStyle w:val="Hyperlink"/>
              <w:rFonts w:cstheme="minorHAnsi"/>
              <w:sz w:val="22"/>
              <w:szCs w:val="22"/>
            </w:rPr>
            <w:t>All Girls Standing Strong Creating Global Change</w:t>
          </w:r>
        </w:hyperlink>
      </w:hyperlink>
      <w:r w:rsidR="3C8C2F4B" w:rsidRPr="00702B65">
        <w:rPr>
          <w:rFonts w:cstheme="minorBidi"/>
          <w:sz w:val="22"/>
          <w:szCs w:val="22"/>
        </w:rPr>
        <w:t>.</w:t>
      </w:r>
      <w:r w:rsidRPr="00702B65">
        <w:rPr>
          <w:rFonts w:cstheme="minorBidi"/>
          <w:sz w:val="22"/>
          <w:szCs w:val="22"/>
        </w:rPr>
        <w:t> </w:t>
      </w:r>
    </w:p>
    <w:p w:rsidR="00F84280" w:rsidRPr="00702B65" w:rsidRDefault="00F84280" w:rsidP="00BD0B33">
      <w:pPr>
        <w:rPr>
          <w:rFonts w:cstheme="minorHAnsi"/>
          <w:b/>
          <w:color w:val="0072CE"/>
        </w:rPr>
      </w:pPr>
      <w:r w:rsidRPr="00702B65">
        <w:rPr>
          <w:rFonts w:cstheme="minorHAnsi"/>
          <w:b/>
          <w:color w:val="0072CE"/>
        </w:rPr>
        <w:t>2. Background/Context</w:t>
      </w:r>
    </w:p>
    <w:p w:rsidR="00155E31" w:rsidRPr="00702B65" w:rsidRDefault="00155E31" w:rsidP="00155E31">
      <w:pPr>
        <w:rPr>
          <w:rFonts w:eastAsiaTheme="minorEastAsia"/>
          <w:color w:val="000000" w:themeColor="text1"/>
          <w:lang w:val="en-US" w:bidi="en-US"/>
        </w:rPr>
      </w:pPr>
      <w:r w:rsidRPr="00702B65">
        <w:rPr>
          <w:rFonts w:eastAsiaTheme="minorEastAsia"/>
          <w:color w:val="000000" w:themeColor="text1"/>
          <w:lang w:val="en-US" w:bidi="en-US"/>
        </w:rPr>
        <w:t xml:space="preserve">The current crisis in South Sudan (SSD) started in Dec. 2013 and affects the South Sudanese population they were displaced in Southern Sudan and many of them crossed borders to neighboring countries as refugees mainly in Uganda, Ethiopia and Sudan. </w:t>
      </w:r>
    </w:p>
    <w:p w:rsidR="00155E31" w:rsidRPr="00702B65" w:rsidRDefault="00155E31" w:rsidP="00155E31">
      <w:pPr>
        <w:rPr>
          <w:rFonts w:eastAsiaTheme="minorEastAsia"/>
          <w:color w:val="000000" w:themeColor="text1"/>
          <w:lang w:val="en-US" w:bidi="en-US"/>
        </w:rPr>
      </w:pPr>
      <w:r w:rsidRPr="00702B65">
        <w:rPr>
          <w:rFonts w:eastAsiaTheme="minorEastAsia"/>
          <w:color w:val="000000" w:themeColor="text1"/>
          <w:lang w:val="en-US" w:bidi="en-US"/>
        </w:rPr>
        <w:t xml:space="preserve">Plan is engaged since several years in the SSD refugee response, having several separated projects supported by GFFO across the four countries supported South Sudanese affected by crisis. </w:t>
      </w:r>
    </w:p>
    <w:p w:rsidR="00334789" w:rsidRPr="00702B65" w:rsidRDefault="00334789" w:rsidP="00334789">
      <w:pPr>
        <w:rPr>
          <w:rFonts w:eastAsiaTheme="minorEastAsia"/>
          <w:color w:val="000000" w:themeColor="text1"/>
          <w:lang w:val="en-US" w:bidi="en-US"/>
        </w:rPr>
      </w:pPr>
      <w:r w:rsidRPr="00702B65">
        <w:rPr>
          <w:rFonts w:eastAsiaTheme="minorEastAsia"/>
          <w:color w:val="000000" w:themeColor="text1"/>
          <w:lang w:val="en-US" w:bidi="en-US"/>
        </w:rPr>
        <w:t xml:space="preserve">1. In June 2020, Plan International-Sudan (Plan Sudan) submitted the proposal of Light Up your </w:t>
      </w:r>
    </w:p>
    <w:p w:rsidR="00334789" w:rsidRPr="00702B65" w:rsidRDefault="00334789" w:rsidP="00334789">
      <w:pPr>
        <w:rPr>
          <w:rFonts w:eastAsiaTheme="minorEastAsia"/>
          <w:color w:val="000000" w:themeColor="text1"/>
          <w:lang w:val="en-US" w:bidi="en-US"/>
        </w:rPr>
      </w:pPr>
      <w:r w:rsidRPr="00702B65">
        <w:rPr>
          <w:rFonts w:eastAsiaTheme="minorEastAsia"/>
          <w:color w:val="000000" w:themeColor="text1"/>
          <w:lang w:val="en-US" w:bidi="en-US"/>
        </w:rPr>
        <w:t xml:space="preserve">Future: Socio-economic empowerment of young refugees in Sudan through sustainable </w:t>
      </w:r>
    </w:p>
    <w:p w:rsidR="00334789" w:rsidRPr="00702B65" w:rsidRDefault="00334789" w:rsidP="00334789">
      <w:pPr>
        <w:rPr>
          <w:rFonts w:eastAsiaTheme="minorEastAsia"/>
          <w:color w:val="000000" w:themeColor="text1"/>
          <w:lang w:val="en-US" w:bidi="en-US"/>
        </w:rPr>
      </w:pPr>
      <w:r w:rsidRPr="00702B65">
        <w:rPr>
          <w:rFonts w:eastAsiaTheme="minorEastAsia"/>
          <w:color w:val="000000" w:themeColor="text1"/>
          <w:lang w:val="en-US" w:bidi="en-US"/>
        </w:rPr>
        <w:t xml:space="preserve">energy solutions to the Ministry of Finance and Economic Planning for its clearance </w:t>
      </w:r>
      <w:proofErr w:type="gramStart"/>
      <w:r w:rsidRPr="00702B65">
        <w:rPr>
          <w:rFonts w:eastAsiaTheme="minorEastAsia"/>
          <w:color w:val="000000" w:themeColor="text1"/>
          <w:lang w:val="en-US" w:bidi="en-US"/>
        </w:rPr>
        <w:t xml:space="preserve">to </w:t>
      </w:r>
      <w:r w:rsidR="00344BC0" w:rsidRPr="00702B65">
        <w:rPr>
          <w:rFonts w:eastAsiaTheme="minorEastAsia"/>
          <w:color w:val="000000" w:themeColor="text1"/>
          <w:lang w:val="en-US" w:bidi="en-US"/>
        </w:rPr>
        <w:t xml:space="preserve"> </w:t>
      </w:r>
      <w:r w:rsidRPr="00702B65">
        <w:rPr>
          <w:rFonts w:eastAsiaTheme="minorEastAsia"/>
          <w:color w:val="000000" w:themeColor="text1"/>
          <w:lang w:val="en-US" w:bidi="en-US"/>
        </w:rPr>
        <w:t>implement</w:t>
      </w:r>
      <w:proofErr w:type="gramEnd"/>
      <w:r w:rsidRPr="00702B65">
        <w:rPr>
          <w:rFonts w:eastAsiaTheme="minorEastAsia"/>
          <w:color w:val="000000" w:themeColor="text1"/>
          <w:lang w:val="en-US" w:bidi="en-US"/>
        </w:rPr>
        <w:t xml:space="preserve"> the project and request funding from the Islamic Development Bank (IsDB). On </w:t>
      </w:r>
      <w:proofErr w:type="gramStart"/>
      <w:r w:rsidRPr="00702B65">
        <w:rPr>
          <w:rFonts w:eastAsiaTheme="minorEastAsia"/>
          <w:color w:val="000000" w:themeColor="text1"/>
          <w:lang w:val="en-US" w:bidi="en-US"/>
        </w:rPr>
        <w:t xml:space="preserve">16 </w:t>
      </w:r>
      <w:r w:rsidR="00344BC0" w:rsidRPr="00702B65">
        <w:rPr>
          <w:rFonts w:eastAsiaTheme="minorEastAsia"/>
          <w:color w:val="000000" w:themeColor="text1"/>
          <w:lang w:val="en-US" w:bidi="en-US"/>
        </w:rPr>
        <w:t xml:space="preserve"> </w:t>
      </w:r>
      <w:r w:rsidRPr="00702B65">
        <w:rPr>
          <w:rFonts w:eastAsiaTheme="minorEastAsia"/>
          <w:color w:val="000000" w:themeColor="text1"/>
          <w:lang w:val="en-US" w:bidi="en-US"/>
        </w:rPr>
        <w:t>Jun.</w:t>
      </w:r>
      <w:proofErr w:type="gramEnd"/>
      <w:r w:rsidRPr="00702B65">
        <w:rPr>
          <w:rFonts w:eastAsiaTheme="minorEastAsia"/>
          <w:color w:val="000000" w:themeColor="text1"/>
          <w:lang w:val="en-US" w:bidi="en-US"/>
        </w:rPr>
        <w:t xml:space="preserve"> 2020, a no-objection letter from The Ministry was issued for Plan Sudan (Annex I), and </w:t>
      </w:r>
      <w:r w:rsidR="00344BC0" w:rsidRPr="00702B65">
        <w:rPr>
          <w:rFonts w:eastAsiaTheme="minorEastAsia"/>
          <w:color w:val="000000" w:themeColor="text1"/>
          <w:lang w:val="en-US" w:bidi="en-US"/>
        </w:rPr>
        <w:t xml:space="preserve"> </w:t>
      </w:r>
      <w:r w:rsidRPr="00702B65">
        <w:rPr>
          <w:rFonts w:eastAsiaTheme="minorEastAsia"/>
          <w:color w:val="000000" w:themeColor="text1"/>
          <w:lang w:val="en-US" w:bidi="en-US"/>
        </w:rPr>
        <w:t xml:space="preserve">the proposal was shared with the IsDB. The Bank reviewed the proposal and included it in </w:t>
      </w:r>
      <w:proofErr w:type="gramStart"/>
      <w:r w:rsidRPr="00702B65">
        <w:rPr>
          <w:rFonts w:eastAsiaTheme="minorEastAsia"/>
          <w:color w:val="000000" w:themeColor="text1"/>
          <w:lang w:val="en-US" w:bidi="en-US"/>
        </w:rPr>
        <w:t xml:space="preserve">the </w:t>
      </w:r>
      <w:r w:rsidR="00344BC0" w:rsidRPr="00702B65">
        <w:rPr>
          <w:rFonts w:eastAsiaTheme="minorEastAsia"/>
          <w:color w:val="000000" w:themeColor="text1"/>
          <w:lang w:val="en-US" w:bidi="en-US"/>
        </w:rPr>
        <w:t xml:space="preserve"> </w:t>
      </w:r>
      <w:r w:rsidRPr="00702B65">
        <w:rPr>
          <w:rFonts w:eastAsiaTheme="minorEastAsia"/>
          <w:color w:val="000000" w:themeColor="text1"/>
          <w:lang w:val="en-US" w:bidi="en-US"/>
        </w:rPr>
        <w:t>Women</w:t>
      </w:r>
      <w:proofErr w:type="gramEnd"/>
      <w:r w:rsidRPr="00702B65">
        <w:rPr>
          <w:rFonts w:eastAsiaTheme="minorEastAsia"/>
          <w:color w:val="000000" w:themeColor="text1"/>
          <w:lang w:val="en-US" w:bidi="en-US"/>
        </w:rPr>
        <w:t xml:space="preserve"> and Youth Empowerment Work Program for 2020. </w:t>
      </w:r>
    </w:p>
    <w:p w:rsidR="00334789" w:rsidRPr="00702B65" w:rsidRDefault="00334789" w:rsidP="00334789">
      <w:pPr>
        <w:rPr>
          <w:rFonts w:eastAsiaTheme="minorEastAsia"/>
          <w:color w:val="000000" w:themeColor="text1"/>
          <w:lang w:val="en-US" w:bidi="en-US"/>
        </w:rPr>
      </w:pPr>
      <w:r w:rsidRPr="00702B65">
        <w:rPr>
          <w:rFonts w:eastAsiaTheme="minorEastAsia"/>
          <w:color w:val="000000" w:themeColor="text1"/>
          <w:lang w:val="en-US" w:bidi="en-US"/>
        </w:rPr>
        <w:t xml:space="preserve">2. Plan Sudan underwent a compliance review process by the IsDB Compliance Unit, </w:t>
      </w:r>
      <w:proofErr w:type="gramStart"/>
      <w:r w:rsidRPr="00702B65">
        <w:rPr>
          <w:rFonts w:eastAsiaTheme="minorEastAsia"/>
          <w:color w:val="000000" w:themeColor="text1"/>
          <w:lang w:val="en-US" w:bidi="en-US"/>
        </w:rPr>
        <w:t xml:space="preserve">which </w:t>
      </w:r>
      <w:r w:rsidR="00344BC0" w:rsidRPr="00702B65">
        <w:rPr>
          <w:rFonts w:eastAsiaTheme="minorEastAsia"/>
          <w:color w:val="000000" w:themeColor="text1"/>
          <w:lang w:val="en-US" w:bidi="en-US"/>
        </w:rPr>
        <w:t xml:space="preserve"> </w:t>
      </w:r>
      <w:r w:rsidRPr="00702B65">
        <w:rPr>
          <w:rFonts w:eastAsiaTheme="minorEastAsia"/>
          <w:color w:val="000000" w:themeColor="text1"/>
          <w:lang w:val="en-US" w:bidi="en-US"/>
        </w:rPr>
        <w:t>cleared</w:t>
      </w:r>
      <w:proofErr w:type="gramEnd"/>
      <w:r w:rsidRPr="00702B65">
        <w:rPr>
          <w:rFonts w:eastAsiaTheme="minorEastAsia"/>
          <w:color w:val="000000" w:themeColor="text1"/>
          <w:lang w:val="en-US" w:bidi="en-US"/>
        </w:rPr>
        <w:t xml:space="preserve"> engaging with the Organization, and a Full Diligence was granted.</w:t>
      </w:r>
    </w:p>
    <w:p w:rsidR="00726B9E" w:rsidRPr="00702B65" w:rsidRDefault="00726B9E" w:rsidP="00334789">
      <w:pPr>
        <w:rPr>
          <w:rFonts w:cstheme="minorHAnsi"/>
          <w:b/>
          <w:color w:val="0072CE"/>
        </w:rPr>
      </w:pPr>
      <w:r w:rsidRPr="00702B65">
        <w:rPr>
          <w:rFonts w:cstheme="minorHAnsi"/>
          <w:b/>
          <w:color w:val="0072CE"/>
        </w:rPr>
        <w:t>3. Current Operational Context in Project Locations</w:t>
      </w:r>
    </w:p>
    <w:p w:rsidR="00155E31" w:rsidRPr="00702B65" w:rsidRDefault="00155E31" w:rsidP="00690897">
      <w:pPr>
        <w:pStyle w:val="ListParagraph"/>
        <w:numPr>
          <w:ilvl w:val="0"/>
          <w:numId w:val="33"/>
        </w:numPr>
        <w:rPr>
          <w:sz w:val="22"/>
          <w:szCs w:val="22"/>
        </w:rPr>
      </w:pPr>
      <w:r w:rsidRPr="00702B65">
        <w:rPr>
          <w:sz w:val="22"/>
          <w:szCs w:val="22"/>
        </w:rPr>
        <w:t xml:space="preserve">UNHCR estimated the refugee population in the Republic of the Sudan to exceed 1.1 million in2020. These refugees lack access to productive assets, financial services, and other means of production, limited access to livelihoods opportunities, income, and education and thus undermining their capacity to strive for self-reliance in the long-term. </w:t>
      </w:r>
    </w:p>
    <w:p w:rsidR="00155E31" w:rsidRPr="00702B65" w:rsidRDefault="00155E31" w:rsidP="00690897">
      <w:pPr>
        <w:pStyle w:val="ListParagraph"/>
        <w:numPr>
          <w:ilvl w:val="0"/>
          <w:numId w:val="33"/>
        </w:numPr>
        <w:rPr>
          <w:sz w:val="22"/>
          <w:szCs w:val="22"/>
        </w:rPr>
      </w:pPr>
      <w:r w:rsidRPr="00702B65">
        <w:rPr>
          <w:sz w:val="22"/>
          <w:szCs w:val="22"/>
        </w:rPr>
        <w:t xml:space="preserve">This project will create livelihood opportunities for refugee youth through self-employment and micro-businesses that are based on renewable energy. The project will also create sustainable community social enterprises, which facilitate the refugees' access to services such as milling, baking, and food preservation. </w:t>
      </w:r>
    </w:p>
    <w:p w:rsidR="00155E31" w:rsidRPr="00702B65" w:rsidRDefault="00155E31" w:rsidP="00690897">
      <w:pPr>
        <w:pStyle w:val="ListParagraph"/>
        <w:numPr>
          <w:ilvl w:val="0"/>
          <w:numId w:val="33"/>
        </w:numPr>
        <w:rPr>
          <w:sz w:val="22"/>
          <w:szCs w:val="22"/>
        </w:rPr>
      </w:pPr>
      <w:r w:rsidRPr="00702B65">
        <w:rPr>
          <w:sz w:val="22"/>
          <w:szCs w:val="22"/>
        </w:rPr>
        <w:t xml:space="preserve">The project is in line with Sudan's Quarter Century Strategic Plan (2005-2030), based on which the Government builds its five-year strategies. As per UNHCR and Sudan government strategy 2016-2020, Sudan is extremely vulnerable to the concentration of refugees in camps within a fragile ecosystem, which has had a negative impact on the local environment and has resulted in the degradation of natural resources. This project will support the Government in meeting the refugees' and host communities' needs for livelihoods and energy sources. </w:t>
      </w:r>
    </w:p>
    <w:p w:rsidR="00334789" w:rsidRPr="00702B65" w:rsidRDefault="00334789" w:rsidP="00334789">
      <w:pPr>
        <w:pStyle w:val="ListParagraph"/>
        <w:numPr>
          <w:ilvl w:val="0"/>
          <w:numId w:val="33"/>
        </w:numPr>
        <w:jc w:val="both"/>
        <w:rPr>
          <w:sz w:val="22"/>
          <w:szCs w:val="22"/>
        </w:rPr>
      </w:pPr>
      <w:r w:rsidRPr="00702B65">
        <w:rPr>
          <w:sz w:val="22"/>
          <w:szCs w:val="22"/>
        </w:rPr>
        <w:t xml:space="preserve">In June 2020, Plan International-Sudan (Plan Sudan) submitted the proposal of Light Up your Future: Socio-economic empowerment of young refugees in Sudan through sustainable energy solutions to the Ministry of Finance and Economic Planning for its clearance to implement the project and request funding from the Islamic Development Bank (IsDB). On 16 Jun. 2020, a no-objection letter from The Ministry was issued for Plan Sudan (Annex I), and the proposal was shared with the IsDB. The Bank reviewed the proposal and included it in the Women and Youth Empowerment Work Program for 2020. </w:t>
      </w:r>
    </w:p>
    <w:p w:rsidR="00334789" w:rsidRPr="00702B65" w:rsidRDefault="00334789" w:rsidP="00334789">
      <w:pPr>
        <w:pStyle w:val="ListParagraph"/>
        <w:numPr>
          <w:ilvl w:val="0"/>
          <w:numId w:val="33"/>
        </w:numPr>
        <w:jc w:val="both"/>
        <w:rPr>
          <w:sz w:val="22"/>
          <w:szCs w:val="22"/>
        </w:rPr>
      </w:pPr>
      <w:r w:rsidRPr="00702B65">
        <w:rPr>
          <w:sz w:val="22"/>
          <w:szCs w:val="22"/>
        </w:rPr>
        <w:t>Plan Sudan underwent a compliance review process by the IsDB Compliance Unit, which cleared engaging with the Organization, and a Full Diligence was granted.</w:t>
      </w:r>
    </w:p>
    <w:p w:rsidR="00334789" w:rsidRPr="00702B65" w:rsidRDefault="00334789" w:rsidP="00334789">
      <w:pPr>
        <w:pStyle w:val="ListParagraph"/>
        <w:ind w:left="970"/>
        <w:jc w:val="both"/>
        <w:rPr>
          <w:sz w:val="22"/>
          <w:szCs w:val="22"/>
        </w:rPr>
      </w:pPr>
    </w:p>
    <w:p w:rsidR="00DC2A17" w:rsidRPr="00702B65" w:rsidRDefault="0E4F8014" w:rsidP="00334789">
      <w:pPr>
        <w:jc w:val="both"/>
      </w:pPr>
      <w:r w:rsidRPr="00702B65">
        <w:rPr>
          <w:b/>
          <w:color w:val="0070C0"/>
        </w:rPr>
        <w:t>4</w:t>
      </w:r>
      <w:r w:rsidR="00323058" w:rsidRPr="00702B65">
        <w:rPr>
          <w:b/>
          <w:color w:val="0070C0"/>
        </w:rPr>
        <w:t>.</w:t>
      </w:r>
      <w:r w:rsidRPr="00702B65">
        <w:rPr>
          <w:b/>
          <w:color w:val="0070C0"/>
        </w:rPr>
        <w:t xml:space="preserve"> </w:t>
      </w:r>
      <w:r w:rsidR="00DC2A17" w:rsidRPr="00702B65">
        <w:rPr>
          <w:b/>
          <w:color w:val="0070C0"/>
        </w:rPr>
        <w:t>Target groups</w:t>
      </w:r>
    </w:p>
    <w:p w:rsidR="00DC2A17" w:rsidRPr="00702B65" w:rsidRDefault="00DC2A17" w:rsidP="00DC2A17">
      <w:pPr>
        <w:jc w:val="both"/>
        <w:rPr>
          <w:b/>
        </w:rPr>
      </w:pPr>
      <w:r w:rsidRPr="00702B65">
        <w:rPr>
          <w:b/>
        </w:rPr>
        <w:lastRenderedPageBreak/>
        <w:t>Rights holders:</w:t>
      </w:r>
    </w:p>
    <w:p w:rsidR="00E46FCC" w:rsidRPr="00702B65" w:rsidRDefault="004B3478" w:rsidP="543480E9">
      <w:pPr>
        <w:jc w:val="both"/>
      </w:pPr>
      <w:r w:rsidRPr="00702B65">
        <w:t xml:space="preserve">The total number of the camp population is 22973, and 55% of them are females. The number of people benefiting from the capacity building activities (component 1) is 60, and 50% of them are Females. </w:t>
      </w:r>
    </w:p>
    <w:p w:rsidR="00E46FCC" w:rsidRPr="00702B65" w:rsidRDefault="004B3478" w:rsidP="543480E9">
      <w:pPr>
        <w:jc w:val="both"/>
      </w:pPr>
      <w:r w:rsidRPr="00702B65">
        <w:t xml:space="preserve">Number of </w:t>
      </w:r>
      <w:proofErr w:type="gramStart"/>
      <w:r w:rsidRPr="00702B65">
        <w:t>youth</w:t>
      </w:r>
      <w:proofErr w:type="gramEnd"/>
      <w:r w:rsidRPr="00702B65">
        <w:t xml:space="preserve"> benefiting from the new renewable energy systems, employment opportunities and establishment of microbusinesses (component 2): 26 micro-businesses, 24 direct employment</w:t>
      </w:r>
      <w:r w:rsidR="00E46FCC" w:rsidRPr="00702B65">
        <w:t>,</w:t>
      </w:r>
      <w:r w:rsidRPr="00702B65">
        <w:t xml:space="preserve"> 50% </w:t>
      </w:r>
      <w:r w:rsidR="00E46FCC" w:rsidRPr="00702B65">
        <w:t xml:space="preserve">of the are Females. </w:t>
      </w:r>
    </w:p>
    <w:p w:rsidR="00DB4BEE" w:rsidRPr="00702B65" w:rsidRDefault="004B3478" w:rsidP="543480E9">
      <w:pPr>
        <w:jc w:val="both"/>
        <w:rPr>
          <w:rFonts w:eastAsiaTheme="minorEastAsia"/>
          <w:color w:val="000000" w:themeColor="text1"/>
          <w:lang w:val="en-US" w:bidi="en-US"/>
        </w:rPr>
      </w:pPr>
      <w:r w:rsidRPr="00702B65">
        <w:t>Number of people benefiting from awareness-raising activities (component 3) 22973</w:t>
      </w:r>
      <w:r w:rsidR="00E46FCC" w:rsidRPr="00702B65">
        <w:t xml:space="preserve">, and </w:t>
      </w:r>
      <w:r w:rsidRPr="00702B65">
        <w:t>55%</w:t>
      </w:r>
      <w:r w:rsidR="00E46FCC" w:rsidRPr="00702B65">
        <w:t xml:space="preserve"> are Females.</w:t>
      </w:r>
    </w:p>
    <w:p w:rsidR="00F84280" w:rsidRPr="00702B65" w:rsidRDefault="4EF932B7" w:rsidP="3D92E8B2">
      <w:pPr>
        <w:rPr>
          <w:b/>
          <w:color w:val="0072CE"/>
        </w:rPr>
      </w:pPr>
      <w:r w:rsidRPr="00702B65">
        <w:rPr>
          <w:b/>
          <w:color w:val="0072CE"/>
        </w:rPr>
        <w:t>5</w:t>
      </w:r>
      <w:r w:rsidR="00F84280" w:rsidRPr="00702B65">
        <w:rPr>
          <w:b/>
          <w:color w:val="0072CE"/>
        </w:rPr>
        <w:t xml:space="preserve">.  Description &amp; Objectives </w:t>
      </w:r>
    </w:p>
    <w:p w:rsidR="00CA1DBF" w:rsidRPr="00702B65" w:rsidRDefault="00CA1DBF" w:rsidP="3D92E8B2">
      <w:pPr>
        <w:rPr>
          <w:b/>
          <w:color w:val="0072CE"/>
        </w:rPr>
      </w:pPr>
      <w:r w:rsidRPr="00702B65">
        <w:t xml:space="preserve">This project contributes to improving the socio-economic situation of youth (males and females) living in host communities and refugee camps in Sudan through developing their capacity and skills and through enhancing their access to clean, modern, reliable and sustainable energy for income-generating activities (IGAs). </w:t>
      </w:r>
    </w:p>
    <w:p w:rsidR="00F84280" w:rsidRPr="00702B65" w:rsidRDefault="6B2142C4" w:rsidP="3D92E8B2">
      <w:pPr>
        <w:rPr>
          <w:b/>
          <w:color w:val="0072CE"/>
        </w:rPr>
      </w:pPr>
      <w:r w:rsidRPr="00702B65">
        <w:rPr>
          <w:b/>
          <w:color w:val="0072CE"/>
        </w:rPr>
        <w:t xml:space="preserve">Purpose </w:t>
      </w:r>
    </w:p>
    <w:p w:rsidR="00F84280" w:rsidRPr="00702B65" w:rsidRDefault="00CA1DBF" w:rsidP="00F84280">
      <w:pPr>
        <w:pStyle w:val="paragraph"/>
        <w:textAlignment w:val="baseline"/>
        <w:rPr>
          <w:rStyle w:val="eop"/>
          <w:rFonts w:asciiTheme="minorHAnsi" w:hAnsiTheme="minorHAnsi" w:cstheme="minorHAnsi"/>
          <w:sz w:val="22"/>
          <w:szCs w:val="22"/>
        </w:rPr>
      </w:pPr>
      <w:r w:rsidRPr="00702B65">
        <w:rPr>
          <w:rStyle w:val="eop"/>
          <w:rFonts w:asciiTheme="minorHAnsi" w:hAnsiTheme="minorHAnsi" w:cstheme="minorBidi"/>
          <w:sz w:val="22"/>
          <w:szCs w:val="22"/>
        </w:rPr>
        <w:t>The final evaluation will be conducted, from which an evidence-based report will be drafted that will inform the way forward and the scaling up of the project innovations. All relevant stakeholders will be involved in the evaluation process. The final evaluation will also consider the sustainability of the action, the risk mitigation, and the key steps for replicating the same kind of action inside the selected Camp, as well as in other camps in Sudan.</w:t>
      </w:r>
    </w:p>
    <w:p w:rsidR="0094367A" w:rsidRPr="00702B65" w:rsidRDefault="0094367A" w:rsidP="0094367A">
      <w:pPr>
        <w:spacing w:line="288" w:lineRule="auto"/>
        <w:jc w:val="both"/>
        <w:rPr>
          <w:rFonts w:eastAsiaTheme="minorEastAsia" w:cstheme="minorHAnsi"/>
          <w:b/>
          <w:bCs/>
          <w:color w:val="4472C4" w:themeColor="accent1"/>
          <w:lang w:val="en-US" w:bidi="en-US"/>
        </w:rPr>
      </w:pPr>
    </w:p>
    <w:p w:rsidR="0094367A" w:rsidRPr="00702B65" w:rsidRDefault="57B9B924" w:rsidP="543480E9">
      <w:pPr>
        <w:spacing w:line="288" w:lineRule="auto"/>
        <w:jc w:val="both"/>
        <w:rPr>
          <w:rFonts w:eastAsiaTheme="minorEastAsia"/>
          <w:b/>
          <w:color w:val="4472C4" w:themeColor="accent1"/>
          <w:lang w:val="en-US" w:bidi="en-US"/>
        </w:rPr>
      </w:pPr>
      <w:r w:rsidRPr="00702B65">
        <w:rPr>
          <w:rFonts w:eastAsiaTheme="minorEastAsia"/>
          <w:b/>
          <w:color w:val="4472C4" w:themeColor="accent1"/>
          <w:lang w:val="en-US" w:bidi="en-US"/>
        </w:rPr>
        <w:t>Evaluation Criteria</w:t>
      </w:r>
    </w:p>
    <w:p w:rsidR="007907A2" w:rsidRPr="00702B65" w:rsidRDefault="00601CDD" w:rsidP="00702B65">
      <w:pPr>
        <w:spacing w:line="288" w:lineRule="auto"/>
        <w:jc w:val="both"/>
        <w:rPr>
          <w:b/>
          <w:bCs/>
          <w:color w:val="00B0F0"/>
        </w:rPr>
      </w:pPr>
      <w:r w:rsidRPr="00702B65">
        <w:rPr>
          <w:color w:val="000000" w:themeColor="text1"/>
        </w:rPr>
        <w:t>The final evaluation should focus on assessing the project by adopting the OECD-DAC Network on Development Evaluation’s</w:t>
      </w:r>
      <w:r w:rsidR="007E682A" w:rsidRPr="00702B65">
        <w:rPr>
          <w:color w:val="000000" w:themeColor="text1"/>
        </w:rPr>
        <w:t xml:space="preserve"> </w:t>
      </w:r>
      <w:r w:rsidRPr="00702B65">
        <w:rPr>
          <w:color w:val="000000" w:themeColor="text1"/>
        </w:rPr>
        <w:t xml:space="preserve">evaluation </w:t>
      </w:r>
      <w:r w:rsidR="000802E5" w:rsidRPr="00702B65">
        <w:rPr>
          <w:color w:val="000000" w:themeColor="text1"/>
        </w:rPr>
        <w:t>criteria’s</w:t>
      </w:r>
      <w:r w:rsidRPr="00702B65">
        <w:rPr>
          <w:color w:val="000000" w:themeColor="text1"/>
        </w:rPr>
        <w:t xml:space="preserve"> </w:t>
      </w:r>
      <w:r w:rsidR="001E1D5E" w:rsidRPr="00702B65">
        <w:rPr>
          <w:color w:val="000000" w:themeColor="text1"/>
        </w:rPr>
        <w:t xml:space="preserve">and </w:t>
      </w:r>
      <w:r w:rsidR="0039225E" w:rsidRPr="00702B65">
        <w:rPr>
          <w:color w:val="000000" w:themeColor="text1"/>
        </w:rPr>
        <w:t xml:space="preserve">for this </w:t>
      </w:r>
      <w:r w:rsidR="007907A2" w:rsidRPr="00702B65">
        <w:rPr>
          <w:color w:val="000000" w:themeColor="text1"/>
        </w:rPr>
        <w:t>final evaluation</w:t>
      </w:r>
      <w:r w:rsidR="0039225E" w:rsidRPr="00702B65">
        <w:rPr>
          <w:color w:val="000000" w:themeColor="text1"/>
        </w:rPr>
        <w:t xml:space="preserve"> </w:t>
      </w:r>
      <w:r w:rsidR="001C322B" w:rsidRPr="00702B65">
        <w:rPr>
          <w:color w:val="000000" w:themeColor="text1"/>
        </w:rPr>
        <w:t>the consult</w:t>
      </w:r>
      <w:r w:rsidR="00BB200B" w:rsidRPr="00702B65">
        <w:rPr>
          <w:color w:val="000000" w:themeColor="text1"/>
        </w:rPr>
        <w:t>ant</w:t>
      </w:r>
      <w:r w:rsidR="007907A2" w:rsidRPr="00702B65">
        <w:rPr>
          <w:color w:val="000000" w:themeColor="text1"/>
        </w:rPr>
        <w:t xml:space="preserve"> should focus </w:t>
      </w:r>
      <w:r w:rsidR="00BB200B" w:rsidRPr="00702B65">
        <w:rPr>
          <w:color w:val="000000" w:themeColor="text1"/>
        </w:rPr>
        <w:t>on</w:t>
      </w:r>
      <w:r w:rsidR="000802E5" w:rsidRPr="00702B65">
        <w:rPr>
          <w:color w:val="000000" w:themeColor="text1"/>
        </w:rPr>
        <w:t xml:space="preserve"> </w:t>
      </w:r>
      <w:r w:rsidR="00CA1DBF" w:rsidRPr="00702B65">
        <w:rPr>
          <w:color w:val="000000" w:themeColor="text1"/>
        </w:rPr>
        <w:t xml:space="preserve">the </w:t>
      </w:r>
      <w:r w:rsidR="00046E74" w:rsidRPr="00702B65">
        <w:rPr>
          <w:color w:val="000000" w:themeColor="text1"/>
        </w:rPr>
        <w:t>6</w:t>
      </w:r>
      <w:r w:rsidR="000802E5" w:rsidRPr="00702B65">
        <w:rPr>
          <w:color w:val="000000" w:themeColor="text1"/>
        </w:rPr>
        <w:t xml:space="preserve"> of them </w:t>
      </w:r>
      <w:r w:rsidR="4976CEC0" w:rsidRPr="00702B65">
        <w:rPr>
          <w:color w:val="000000" w:themeColor="text1"/>
        </w:rPr>
        <w:t xml:space="preserve">mentioned below </w:t>
      </w:r>
      <w:r w:rsidR="000802E5" w:rsidRPr="00702B65">
        <w:rPr>
          <w:color w:val="000000" w:themeColor="text1"/>
        </w:rPr>
        <w:t>and</w:t>
      </w:r>
      <w:r w:rsidR="2C353157" w:rsidRPr="00702B65">
        <w:rPr>
          <w:color w:val="000000" w:themeColor="text1"/>
        </w:rPr>
        <w:t xml:space="preserve"> also</w:t>
      </w:r>
      <w:r w:rsidR="000802E5" w:rsidRPr="00702B65">
        <w:rPr>
          <w:color w:val="000000" w:themeColor="text1"/>
        </w:rPr>
        <w:t xml:space="preserve"> to what extent the project applied gender and inclusion sensitive approaches and explicitly aimed for results that improve the </w:t>
      </w:r>
      <w:r w:rsidR="00CA1DBF" w:rsidRPr="00702B65">
        <w:rPr>
          <w:color w:val="000000" w:themeColor="text1"/>
        </w:rPr>
        <w:t>opportunity for Youth</w:t>
      </w:r>
      <w:r w:rsidR="00046E74" w:rsidRPr="00702B65">
        <w:rPr>
          <w:color w:val="000000" w:themeColor="text1"/>
        </w:rPr>
        <w:t>s</w:t>
      </w:r>
      <w:r w:rsidR="009131DD" w:rsidRPr="00702B65">
        <w:rPr>
          <w:color w:val="000000" w:themeColor="text1"/>
        </w:rPr>
        <w:t>:</w:t>
      </w:r>
    </w:p>
    <w:p w:rsidR="002B795B" w:rsidRPr="00702B65" w:rsidRDefault="002B795B" w:rsidP="002B795B">
      <w:pPr>
        <w:pStyle w:val="ListParagraph"/>
        <w:spacing w:line="288" w:lineRule="auto"/>
        <w:ind w:left="900"/>
        <w:jc w:val="both"/>
        <w:rPr>
          <w:rFonts w:cstheme="minorHAnsi"/>
          <w:b/>
          <w:bCs/>
          <w:color w:val="00B0F0"/>
          <w:sz w:val="22"/>
          <w:szCs w:val="22"/>
        </w:rPr>
      </w:pP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Relevance:</w:t>
      </w:r>
      <w:r w:rsidRPr="00702B65">
        <w:rPr>
          <w:rFonts w:cstheme="minorHAnsi"/>
          <w:color w:val="000000"/>
          <w:sz w:val="22"/>
          <w:szCs w:val="22"/>
        </w:rPr>
        <w:t>  Is the intervention doing the right things, is what the community needs and the real gap was pointed to? </w:t>
      </w: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Coherence: </w:t>
      </w:r>
      <w:r w:rsidRPr="00702B65">
        <w:rPr>
          <w:rFonts w:cstheme="minorHAnsi"/>
          <w:color w:val="000000"/>
          <w:sz w:val="22"/>
          <w:szCs w:val="22"/>
        </w:rPr>
        <w:t>How well does the intervention fit the problem or the gap?</w:t>
      </w: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Effectiveness: </w:t>
      </w:r>
      <w:r w:rsidRPr="00702B65">
        <w:rPr>
          <w:rFonts w:cstheme="minorHAnsi"/>
          <w:color w:val="000000"/>
          <w:sz w:val="22"/>
          <w:szCs w:val="22"/>
        </w:rPr>
        <w:t>The extent to which, and the reasons behind, the achievement (or not) of the project objectives, and whether these are leading to unintended (positive or negative) consequences for anybody involved or affected by the interventions.?</w:t>
      </w: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Efficiency:</w:t>
      </w:r>
      <w:r w:rsidRPr="00702B65">
        <w:rPr>
          <w:rFonts w:cstheme="minorHAnsi"/>
          <w:color w:val="000000"/>
          <w:sz w:val="22"/>
          <w:szCs w:val="22"/>
        </w:rPr>
        <w:t> How well are resources being used</w:t>
      </w:r>
      <w:r w:rsidR="00CE21A5" w:rsidRPr="00702B65">
        <w:rPr>
          <w:rFonts w:cstheme="minorHAnsi"/>
          <w:color w:val="000000"/>
          <w:sz w:val="22"/>
          <w:szCs w:val="22"/>
        </w:rPr>
        <w:t>?</w:t>
      </w:r>
      <w:r w:rsidRPr="00702B65">
        <w:rPr>
          <w:rFonts w:cstheme="minorHAnsi"/>
          <w:color w:val="000000"/>
          <w:sz w:val="22"/>
          <w:szCs w:val="22"/>
        </w:rPr>
        <w:t xml:space="preserve"> </w:t>
      </w:r>
      <w:r w:rsidR="00CE21A5" w:rsidRPr="00702B65">
        <w:rPr>
          <w:rFonts w:cstheme="minorHAnsi"/>
          <w:color w:val="000000"/>
          <w:sz w:val="22"/>
          <w:szCs w:val="22"/>
        </w:rPr>
        <w:t>W</w:t>
      </w:r>
      <w:r w:rsidRPr="00702B65">
        <w:rPr>
          <w:rFonts w:cstheme="minorHAnsi"/>
          <w:color w:val="000000"/>
          <w:sz w:val="22"/>
          <w:szCs w:val="22"/>
        </w:rPr>
        <w:t xml:space="preserve">as the money or the budget used with high efficiency to maximize the coverage with considering the quality of implementation </w:t>
      </w:r>
      <w:r w:rsidR="00CE21A5" w:rsidRPr="00702B65">
        <w:rPr>
          <w:rFonts w:cstheme="minorHAnsi"/>
          <w:color w:val="000000"/>
          <w:sz w:val="22"/>
          <w:szCs w:val="22"/>
        </w:rPr>
        <w:t>and outputs, to extend the outcomes</w:t>
      </w:r>
      <w:r w:rsidRPr="00702B65">
        <w:rPr>
          <w:rFonts w:cstheme="minorHAnsi"/>
          <w:color w:val="000000"/>
          <w:sz w:val="22"/>
          <w:szCs w:val="22"/>
        </w:rPr>
        <w:t>?</w:t>
      </w: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Impact: </w:t>
      </w:r>
      <w:r w:rsidR="00CE21A5" w:rsidRPr="00702B65">
        <w:rPr>
          <w:rFonts w:cstheme="minorHAnsi"/>
          <w:color w:val="000000" w:themeColor="text1"/>
          <w:sz w:val="22"/>
          <w:szCs w:val="22"/>
        </w:rPr>
        <w:t>to establish causal attribution to any observed positive and negative, primary and secondary long-term effects observed</w:t>
      </w:r>
      <w:r w:rsidRPr="00702B65">
        <w:rPr>
          <w:rFonts w:cstheme="minorHAnsi"/>
          <w:color w:val="000000"/>
          <w:sz w:val="22"/>
          <w:szCs w:val="22"/>
        </w:rPr>
        <w:t>?</w:t>
      </w:r>
    </w:p>
    <w:p w:rsidR="00046E74" w:rsidRPr="00702B65" w:rsidRDefault="00046E74" w:rsidP="00046E74">
      <w:pPr>
        <w:pStyle w:val="ListParagraph"/>
        <w:numPr>
          <w:ilvl w:val="0"/>
          <w:numId w:val="34"/>
        </w:numPr>
        <w:rPr>
          <w:rFonts w:cstheme="minorHAnsi"/>
          <w:color w:val="000000"/>
          <w:sz w:val="22"/>
          <w:szCs w:val="22"/>
        </w:rPr>
      </w:pPr>
      <w:r w:rsidRPr="00702B65">
        <w:rPr>
          <w:rFonts w:cstheme="minorHAnsi"/>
          <w:b/>
          <w:bCs/>
          <w:color w:val="000000"/>
          <w:sz w:val="22"/>
          <w:szCs w:val="22"/>
        </w:rPr>
        <w:t>Sustainability:</w:t>
      </w:r>
      <w:r w:rsidR="00CE21A5" w:rsidRPr="00702B65">
        <w:rPr>
          <w:rFonts w:cstheme="minorHAnsi"/>
          <w:color w:val="000000"/>
          <w:sz w:val="22"/>
          <w:szCs w:val="22"/>
        </w:rPr>
        <w:t xml:space="preserve"> the probability of continued long-term benefits to the target populations after the project has been completed or terminated. </w:t>
      </w:r>
    </w:p>
    <w:p w:rsidR="0094367A" w:rsidRPr="00702B65" w:rsidRDefault="0094367A" w:rsidP="00733963"/>
    <w:p w:rsidR="007907A2" w:rsidRPr="00702B65" w:rsidRDefault="004710C7" w:rsidP="543480E9">
      <w:pPr>
        <w:spacing w:line="288" w:lineRule="auto"/>
        <w:jc w:val="both"/>
        <w:rPr>
          <w:rFonts w:eastAsiaTheme="minorEastAsia"/>
          <w:b/>
          <w:color w:val="4472C4" w:themeColor="accent1"/>
          <w:lang w:val="en-US" w:bidi="en-US"/>
        </w:rPr>
      </w:pPr>
      <w:r w:rsidRPr="00702B65">
        <w:rPr>
          <w:rFonts w:eastAsiaTheme="minorEastAsia"/>
          <w:b/>
          <w:color w:val="4472C4" w:themeColor="accent1"/>
          <w:lang w:val="en-US" w:bidi="en-US"/>
        </w:rPr>
        <w:lastRenderedPageBreak/>
        <w:t>Evaluation questions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591"/>
      </w:tblGrid>
      <w:tr w:rsidR="00A04D2E" w:rsidRPr="00702B65" w:rsidTr="00733963">
        <w:trPr>
          <w:trHeight w:val="195"/>
        </w:trPr>
        <w:tc>
          <w:tcPr>
            <w:tcW w:w="1589" w:type="dxa"/>
            <w:tcBorders>
              <w:top w:val="single" w:sz="4" w:space="0" w:color="auto"/>
              <w:left w:val="single" w:sz="4" w:space="0" w:color="auto"/>
              <w:bottom w:val="single" w:sz="4" w:space="0" w:color="auto"/>
              <w:right w:val="single" w:sz="4" w:space="0" w:color="auto"/>
            </w:tcBorders>
            <w:hideMark/>
          </w:tcPr>
          <w:p w:rsidR="0094367A" w:rsidRPr="00702B65" w:rsidRDefault="0094367A" w:rsidP="00D21215">
            <w:pPr>
              <w:spacing w:after="0"/>
              <w:jc w:val="both"/>
              <w:rPr>
                <w:rFonts w:cstheme="minorHAnsi"/>
                <w:b/>
              </w:rPr>
            </w:pPr>
            <w:r w:rsidRPr="00702B65">
              <w:rPr>
                <w:rFonts w:cstheme="minorHAnsi"/>
                <w:b/>
              </w:rPr>
              <w:t>Criterion</w:t>
            </w:r>
          </w:p>
        </w:tc>
        <w:tc>
          <w:tcPr>
            <w:tcW w:w="7591" w:type="dxa"/>
            <w:tcBorders>
              <w:top w:val="single" w:sz="4" w:space="0" w:color="auto"/>
              <w:left w:val="single" w:sz="4" w:space="0" w:color="auto"/>
              <w:bottom w:val="single" w:sz="4" w:space="0" w:color="auto"/>
              <w:right w:val="single" w:sz="4" w:space="0" w:color="auto"/>
            </w:tcBorders>
            <w:hideMark/>
          </w:tcPr>
          <w:p w:rsidR="0094367A" w:rsidRPr="00702B65" w:rsidRDefault="102BA898" w:rsidP="543480E9">
            <w:pPr>
              <w:spacing w:after="0"/>
              <w:jc w:val="both"/>
              <w:rPr>
                <w:rFonts w:cstheme="minorHAnsi"/>
                <w:b/>
                <w:bCs/>
              </w:rPr>
            </w:pPr>
            <w:r w:rsidRPr="00702B65">
              <w:rPr>
                <w:rFonts w:cstheme="minorHAnsi"/>
                <w:b/>
                <w:bCs/>
              </w:rPr>
              <w:t>Guiding questions, including but not limited to:</w:t>
            </w:r>
          </w:p>
        </w:tc>
      </w:tr>
      <w:tr w:rsidR="00CE21A5" w:rsidRPr="00702B65" w:rsidTr="00733963">
        <w:trPr>
          <w:trHeight w:val="195"/>
        </w:trPr>
        <w:tc>
          <w:tcPr>
            <w:tcW w:w="1589" w:type="dxa"/>
            <w:tcBorders>
              <w:top w:val="single" w:sz="4" w:space="0" w:color="auto"/>
              <w:left w:val="single" w:sz="4" w:space="0" w:color="auto"/>
              <w:bottom w:val="single" w:sz="4" w:space="0" w:color="auto"/>
              <w:right w:val="single" w:sz="4" w:space="0" w:color="auto"/>
            </w:tcBorders>
          </w:tcPr>
          <w:p w:rsidR="00CE21A5" w:rsidRPr="00702B65" w:rsidRDefault="00CE21A5" w:rsidP="00D21215">
            <w:pPr>
              <w:spacing w:after="0"/>
              <w:jc w:val="both"/>
              <w:rPr>
                <w:rFonts w:cstheme="minorHAnsi"/>
                <w:b/>
              </w:rPr>
            </w:pPr>
            <w:r w:rsidRPr="00702B65">
              <w:rPr>
                <w:rFonts w:cstheme="minorHAnsi"/>
                <w:b/>
              </w:rPr>
              <w:t>Relevance</w:t>
            </w:r>
          </w:p>
        </w:tc>
        <w:tc>
          <w:tcPr>
            <w:tcW w:w="7591" w:type="dxa"/>
            <w:tcBorders>
              <w:top w:val="single" w:sz="4" w:space="0" w:color="auto"/>
              <w:left w:val="single" w:sz="4" w:space="0" w:color="auto"/>
              <w:bottom w:val="single" w:sz="4" w:space="0" w:color="auto"/>
              <w:right w:val="single" w:sz="4" w:space="0" w:color="auto"/>
            </w:tcBorders>
          </w:tcPr>
          <w:p w:rsidR="00C3787C" w:rsidRDefault="007702C8" w:rsidP="00CE21A5">
            <w:pPr>
              <w:pStyle w:val="ListParagraph"/>
              <w:numPr>
                <w:ilvl w:val="0"/>
                <w:numId w:val="36"/>
              </w:numPr>
              <w:jc w:val="both"/>
              <w:rPr>
                <w:rFonts w:cstheme="minorHAnsi"/>
                <w:sz w:val="22"/>
                <w:szCs w:val="22"/>
              </w:rPr>
            </w:pPr>
            <w:r w:rsidRPr="007702C8">
              <w:rPr>
                <w:rFonts w:cstheme="minorHAnsi"/>
                <w:sz w:val="22"/>
                <w:szCs w:val="22"/>
              </w:rPr>
              <w:t xml:space="preserve">Is the intervention doing the right things, is what the community needs and the real gap was pointed to? </w:t>
            </w:r>
          </w:p>
          <w:p w:rsidR="0091214A" w:rsidRPr="00702B65" w:rsidRDefault="0091214A" w:rsidP="00CE21A5">
            <w:pPr>
              <w:pStyle w:val="ListParagraph"/>
              <w:numPr>
                <w:ilvl w:val="0"/>
                <w:numId w:val="36"/>
              </w:numPr>
              <w:jc w:val="both"/>
              <w:rPr>
                <w:rFonts w:cstheme="minorHAnsi"/>
                <w:sz w:val="22"/>
                <w:szCs w:val="22"/>
              </w:rPr>
            </w:pPr>
            <w:r w:rsidRPr="00702B65">
              <w:rPr>
                <w:rFonts w:cstheme="minorHAnsi"/>
                <w:sz w:val="22"/>
                <w:szCs w:val="22"/>
              </w:rPr>
              <w:t>To which do the intervention's objectives and design respond to the beneficiaries' needs?</w:t>
            </w:r>
          </w:p>
        </w:tc>
      </w:tr>
      <w:tr w:rsidR="00CE21A5" w:rsidRPr="00702B65" w:rsidTr="00733963">
        <w:trPr>
          <w:trHeight w:val="195"/>
        </w:trPr>
        <w:tc>
          <w:tcPr>
            <w:tcW w:w="1589" w:type="dxa"/>
            <w:tcBorders>
              <w:top w:val="single" w:sz="4" w:space="0" w:color="auto"/>
              <w:left w:val="single" w:sz="4" w:space="0" w:color="auto"/>
              <w:bottom w:val="single" w:sz="4" w:space="0" w:color="auto"/>
              <w:right w:val="single" w:sz="4" w:space="0" w:color="auto"/>
            </w:tcBorders>
          </w:tcPr>
          <w:p w:rsidR="00CE21A5" w:rsidRPr="00702B65" w:rsidRDefault="00CE21A5" w:rsidP="00D21215">
            <w:pPr>
              <w:spacing w:after="0"/>
              <w:jc w:val="both"/>
              <w:rPr>
                <w:rFonts w:cstheme="minorHAnsi"/>
                <w:b/>
              </w:rPr>
            </w:pPr>
            <w:r w:rsidRPr="00702B65">
              <w:rPr>
                <w:rFonts w:cstheme="minorHAnsi"/>
                <w:b/>
              </w:rPr>
              <w:t>Coherence</w:t>
            </w:r>
          </w:p>
        </w:tc>
        <w:tc>
          <w:tcPr>
            <w:tcW w:w="7591" w:type="dxa"/>
            <w:tcBorders>
              <w:top w:val="single" w:sz="4" w:space="0" w:color="auto"/>
              <w:left w:val="single" w:sz="4" w:space="0" w:color="auto"/>
              <w:bottom w:val="single" w:sz="4" w:space="0" w:color="auto"/>
              <w:right w:val="single" w:sz="4" w:space="0" w:color="auto"/>
            </w:tcBorders>
          </w:tcPr>
          <w:p w:rsidR="0091214A" w:rsidRDefault="0091214A" w:rsidP="0091214A">
            <w:pPr>
              <w:pStyle w:val="ListParagraph"/>
              <w:numPr>
                <w:ilvl w:val="0"/>
                <w:numId w:val="37"/>
              </w:numPr>
              <w:jc w:val="both"/>
              <w:rPr>
                <w:rFonts w:cstheme="minorHAnsi"/>
                <w:sz w:val="22"/>
                <w:szCs w:val="22"/>
              </w:rPr>
            </w:pPr>
            <w:r w:rsidRPr="00702B65">
              <w:rPr>
                <w:rFonts w:cstheme="minorHAnsi"/>
                <w:sz w:val="22"/>
                <w:szCs w:val="22"/>
              </w:rPr>
              <w:t xml:space="preserve"> How well does the intervention fit the situation?</w:t>
            </w:r>
          </w:p>
          <w:p w:rsidR="007702C8" w:rsidRPr="007702C8" w:rsidRDefault="007702C8" w:rsidP="007702C8">
            <w:pPr>
              <w:pStyle w:val="ListParagraph"/>
              <w:numPr>
                <w:ilvl w:val="0"/>
                <w:numId w:val="37"/>
              </w:numPr>
              <w:jc w:val="both"/>
              <w:rPr>
                <w:rFonts w:cstheme="minorHAnsi"/>
                <w:sz w:val="22"/>
                <w:szCs w:val="22"/>
              </w:rPr>
            </w:pPr>
            <w:r w:rsidRPr="007702C8">
              <w:rPr>
                <w:rFonts w:cstheme="minorHAnsi"/>
                <w:sz w:val="22"/>
                <w:szCs w:val="22"/>
              </w:rPr>
              <w:t>Were the result indicators and their means of verification adequate? What possible</w:t>
            </w:r>
            <w:r>
              <w:rPr>
                <w:rFonts w:cstheme="minorHAnsi"/>
                <w:sz w:val="22"/>
                <w:szCs w:val="22"/>
              </w:rPr>
              <w:t xml:space="preserve"> </w:t>
            </w:r>
            <w:r w:rsidRPr="007702C8">
              <w:rPr>
                <w:rFonts w:cstheme="minorHAnsi"/>
                <w:sz w:val="22"/>
                <w:szCs w:val="22"/>
              </w:rPr>
              <w:t>adjustments would the consultants recommend?</w:t>
            </w:r>
          </w:p>
          <w:p w:rsidR="00CE21A5" w:rsidRPr="00702B65" w:rsidRDefault="0091214A" w:rsidP="0091214A">
            <w:pPr>
              <w:pStyle w:val="ListParagraph"/>
              <w:numPr>
                <w:ilvl w:val="0"/>
                <w:numId w:val="37"/>
              </w:numPr>
              <w:jc w:val="both"/>
              <w:rPr>
                <w:rFonts w:cstheme="minorHAnsi"/>
                <w:sz w:val="22"/>
                <w:szCs w:val="22"/>
              </w:rPr>
            </w:pPr>
            <w:r w:rsidRPr="00702B65">
              <w:rPr>
                <w:rFonts w:cstheme="minorHAnsi"/>
                <w:sz w:val="22"/>
                <w:szCs w:val="22"/>
              </w:rPr>
              <w:t xml:space="preserve">Is there compatibility of the intervention with other interventions in the same context, including internal coherence </w:t>
            </w:r>
          </w:p>
        </w:tc>
      </w:tr>
      <w:tr w:rsidR="00A04D2E" w:rsidRPr="00702B65" w:rsidTr="00733963">
        <w:trPr>
          <w:trHeight w:val="1001"/>
        </w:trPr>
        <w:tc>
          <w:tcPr>
            <w:tcW w:w="1589" w:type="dxa"/>
            <w:tcBorders>
              <w:top w:val="single" w:sz="4" w:space="0" w:color="auto"/>
              <w:left w:val="single" w:sz="4" w:space="0" w:color="auto"/>
              <w:bottom w:val="single" w:sz="4" w:space="0" w:color="auto"/>
              <w:right w:val="single" w:sz="4" w:space="0" w:color="auto"/>
            </w:tcBorders>
            <w:hideMark/>
          </w:tcPr>
          <w:p w:rsidR="0094367A" w:rsidRPr="00702B65" w:rsidRDefault="102BA898" w:rsidP="543480E9">
            <w:pPr>
              <w:spacing w:after="0"/>
              <w:jc w:val="both"/>
              <w:rPr>
                <w:rFonts w:cstheme="minorHAnsi"/>
                <w:b/>
                <w:bCs/>
              </w:rPr>
            </w:pPr>
            <w:r w:rsidRPr="00702B65">
              <w:rPr>
                <w:rFonts w:cstheme="minorHAnsi"/>
                <w:b/>
                <w:bCs/>
              </w:rPr>
              <w:t>Effectiveness</w:t>
            </w:r>
          </w:p>
        </w:tc>
        <w:tc>
          <w:tcPr>
            <w:tcW w:w="7591" w:type="dxa"/>
            <w:tcBorders>
              <w:top w:val="single" w:sz="4" w:space="0" w:color="auto"/>
              <w:left w:val="single" w:sz="4" w:space="0" w:color="auto"/>
              <w:bottom w:val="single" w:sz="4" w:space="0" w:color="auto"/>
              <w:right w:val="single" w:sz="4" w:space="0" w:color="auto"/>
            </w:tcBorders>
          </w:tcPr>
          <w:p w:rsidR="00B96993" w:rsidRPr="00702B65" w:rsidRDefault="000B5028" w:rsidP="00CE21A5">
            <w:pPr>
              <w:pStyle w:val="bullets"/>
              <w:numPr>
                <w:ilvl w:val="0"/>
                <w:numId w:val="29"/>
              </w:numPr>
              <w:tabs>
                <w:tab w:val="left" w:pos="720"/>
              </w:tabs>
              <w:spacing w:before="0"/>
              <w:jc w:val="both"/>
              <w:rPr>
                <w:rFonts w:asciiTheme="minorHAnsi" w:eastAsiaTheme="minorEastAsia" w:hAnsiTheme="minorHAnsi" w:cstheme="minorHAnsi"/>
                <w:color w:val="000000"/>
                <w:sz w:val="22"/>
                <w:szCs w:val="22"/>
                <w:lang w:val="en-US" w:bidi="en-US"/>
              </w:rPr>
            </w:pPr>
            <w:r w:rsidRPr="00702B65">
              <w:rPr>
                <w:rFonts w:asciiTheme="minorHAnsi" w:eastAsiaTheme="minorEastAsia" w:hAnsiTheme="minorHAnsi" w:cstheme="minorHAnsi"/>
                <w:color w:val="000000" w:themeColor="text1"/>
                <w:sz w:val="22"/>
                <w:szCs w:val="22"/>
                <w:lang w:bidi="en-US"/>
              </w:rPr>
              <w:t xml:space="preserve">How effectively has </w:t>
            </w:r>
            <w:r w:rsidR="00CE21A5" w:rsidRPr="00702B65">
              <w:rPr>
                <w:rFonts w:asciiTheme="minorHAnsi" w:eastAsiaTheme="minorEastAsia" w:hAnsiTheme="minorHAnsi" w:cstheme="minorHAnsi"/>
                <w:color w:val="000000" w:themeColor="text1"/>
                <w:sz w:val="22"/>
                <w:szCs w:val="22"/>
                <w:lang w:bidi="en-US"/>
              </w:rPr>
              <w:t>IsDB</w:t>
            </w:r>
            <w:r w:rsidRPr="00702B65">
              <w:rPr>
                <w:rFonts w:asciiTheme="minorHAnsi" w:eastAsiaTheme="minorEastAsia" w:hAnsiTheme="minorHAnsi" w:cstheme="minorHAnsi"/>
                <w:color w:val="000000" w:themeColor="text1"/>
                <w:sz w:val="22"/>
                <w:szCs w:val="22"/>
                <w:lang w:bidi="en-US"/>
              </w:rPr>
              <w:t xml:space="preserve"> contributed to achieving its planned outcomes and outputs</w:t>
            </w:r>
            <w:r w:rsidR="00733963" w:rsidRPr="00702B65">
              <w:rPr>
                <w:rFonts w:asciiTheme="minorHAnsi" w:eastAsiaTheme="minorEastAsia" w:hAnsiTheme="minorHAnsi" w:cstheme="minorHAnsi"/>
                <w:color w:val="000000" w:themeColor="text1"/>
                <w:sz w:val="22"/>
                <w:szCs w:val="22"/>
                <w:lang w:bidi="en-US"/>
              </w:rPr>
              <w:t xml:space="preserve"> (as outlined in the logical framework)?</w:t>
            </w:r>
          </w:p>
          <w:p w:rsidR="007702C8" w:rsidRPr="007702C8" w:rsidRDefault="007702C8" w:rsidP="007702C8">
            <w:pPr>
              <w:pStyle w:val="ListParagraph"/>
              <w:numPr>
                <w:ilvl w:val="0"/>
                <w:numId w:val="29"/>
              </w:numPr>
              <w:rPr>
                <w:rFonts w:cstheme="minorHAnsi"/>
                <w:color w:val="000000"/>
                <w:sz w:val="22"/>
                <w:szCs w:val="22"/>
              </w:rPr>
            </w:pPr>
            <w:r w:rsidRPr="007702C8">
              <w:rPr>
                <w:rFonts w:cstheme="minorHAnsi"/>
                <w:color w:val="000000"/>
                <w:sz w:val="22"/>
                <w:szCs w:val="22"/>
              </w:rPr>
              <w:t>How well are resources being used? Was the money or the budget used with high efficiency to maximize the coverage with considering the quality of implementation and outputs, to extend the outcomes?</w:t>
            </w:r>
          </w:p>
          <w:p w:rsidR="00B96993" w:rsidRPr="00702B65" w:rsidRDefault="00D3225D" w:rsidP="0094367A">
            <w:pPr>
              <w:pStyle w:val="bullets"/>
              <w:numPr>
                <w:ilvl w:val="0"/>
                <w:numId w:val="29"/>
              </w:numPr>
              <w:tabs>
                <w:tab w:val="left" w:pos="720"/>
              </w:tabs>
              <w:spacing w:before="0"/>
              <w:jc w:val="both"/>
              <w:rPr>
                <w:rFonts w:asciiTheme="minorHAnsi" w:eastAsiaTheme="minorEastAsia" w:hAnsiTheme="minorHAnsi" w:cstheme="minorHAnsi"/>
                <w:color w:val="000000"/>
                <w:sz w:val="22"/>
                <w:szCs w:val="22"/>
                <w:lang w:val="en-US" w:bidi="en-US"/>
              </w:rPr>
            </w:pPr>
            <w:r w:rsidRPr="00702B65">
              <w:rPr>
                <w:rFonts w:asciiTheme="minorHAnsi" w:eastAsiaTheme="minorEastAsia" w:hAnsiTheme="minorHAnsi" w:cstheme="minorHAnsi"/>
                <w:color w:val="000000"/>
                <w:sz w:val="22"/>
                <w:szCs w:val="22"/>
                <w:lang w:val="en-US" w:bidi="en-US"/>
              </w:rPr>
              <w:t xml:space="preserve">What are the key successes during the project? </w:t>
            </w:r>
          </w:p>
          <w:p w:rsidR="00B96993" w:rsidRPr="00702B65" w:rsidRDefault="00D3225D" w:rsidP="0094367A">
            <w:pPr>
              <w:pStyle w:val="bullets"/>
              <w:numPr>
                <w:ilvl w:val="0"/>
                <w:numId w:val="29"/>
              </w:numPr>
              <w:tabs>
                <w:tab w:val="left" w:pos="720"/>
              </w:tabs>
              <w:spacing w:before="0"/>
              <w:jc w:val="both"/>
              <w:rPr>
                <w:rFonts w:asciiTheme="minorHAnsi" w:eastAsiaTheme="minorEastAsia" w:hAnsiTheme="minorHAnsi" w:cstheme="minorHAnsi"/>
                <w:color w:val="000000"/>
                <w:sz w:val="22"/>
                <w:szCs w:val="22"/>
                <w:lang w:val="en-US" w:bidi="en-US"/>
              </w:rPr>
            </w:pPr>
            <w:r w:rsidRPr="00702B65">
              <w:rPr>
                <w:rFonts w:asciiTheme="minorHAnsi" w:eastAsiaTheme="minorEastAsia" w:hAnsiTheme="minorHAnsi" w:cstheme="minorHAnsi"/>
                <w:color w:val="000000"/>
                <w:sz w:val="22"/>
                <w:szCs w:val="22"/>
                <w:lang w:val="en-US" w:bidi="en-US"/>
              </w:rPr>
              <w:t xml:space="preserve">What are the enablers behind it? </w:t>
            </w:r>
          </w:p>
          <w:p w:rsidR="0094367A" w:rsidRPr="00702B65" w:rsidRDefault="00D3225D" w:rsidP="00B96993">
            <w:pPr>
              <w:pStyle w:val="bullets"/>
              <w:numPr>
                <w:ilvl w:val="0"/>
                <w:numId w:val="29"/>
              </w:numPr>
              <w:tabs>
                <w:tab w:val="left" w:pos="720"/>
              </w:tabs>
              <w:spacing w:before="0"/>
              <w:jc w:val="both"/>
              <w:rPr>
                <w:rFonts w:asciiTheme="minorHAnsi" w:hAnsiTheme="minorHAnsi" w:cstheme="minorHAnsi"/>
                <w:sz w:val="22"/>
                <w:szCs w:val="22"/>
              </w:rPr>
            </w:pPr>
            <w:r w:rsidRPr="00702B65">
              <w:rPr>
                <w:rFonts w:asciiTheme="minorHAnsi" w:eastAsiaTheme="minorEastAsia" w:hAnsiTheme="minorHAnsi" w:cstheme="minorHAnsi"/>
                <w:color w:val="000000"/>
                <w:sz w:val="22"/>
                <w:szCs w:val="22"/>
                <w:lang w:val="en-US" w:bidi="en-US"/>
              </w:rPr>
              <w:t>What are the key challenges/constraints in the project? How were they dealt with?</w:t>
            </w:r>
          </w:p>
        </w:tc>
      </w:tr>
      <w:tr w:rsidR="00A04D2E" w:rsidRPr="00702B65" w:rsidTr="00733963">
        <w:trPr>
          <w:trHeight w:val="748"/>
        </w:trPr>
        <w:tc>
          <w:tcPr>
            <w:tcW w:w="1589" w:type="dxa"/>
            <w:tcBorders>
              <w:top w:val="single" w:sz="4" w:space="0" w:color="auto"/>
              <w:left w:val="single" w:sz="4" w:space="0" w:color="auto"/>
              <w:bottom w:val="single" w:sz="4" w:space="0" w:color="auto"/>
              <w:right w:val="single" w:sz="4" w:space="0" w:color="auto"/>
            </w:tcBorders>
            <w:hideMark/>
          </w:tcPr>
          <w:p w:rsidR="0094367A" w:rsidRPr="00702B65" w:rsidRDefault="0094367A" w:rsidP="00D21215">
            <w:pPr>
              <w:spacing w:after="0"/>
              <w:jc w:val="both"/>
              <w:rPr>
                <w:rFonts w:eastAsiaTheme="minorEastAsia" w:cstheme="minorHAnsi"/>
                <w:b/>
                <w:bCs/>
                <w:color w:val="000000"/>
                <w:lang w:val="en-US" w:bidi="en-US"/>
              </w:rPr>
            </w:pPr>
            <w:r w:rsidRPr="00702B65">
              <w:rPr>
                <w:rFonts w:eastAsiaTheme="minorEastAsia" w:cstheme="minorHAnsi"/>
                <w:b/>
                <w:bCs/>
                <w:color w:val="000000"/>
                <w:lang w:val="en-US" w:bidi="en-US"/>
              </w:rPr>
              <w:t>Impact</w:t>
            </w:r>
          </w:p>
        </w:tc>
        <w:tc>
          <w:tcPr>
            <w:tcW w:w="7591" w:type="dxa"/>
            <w:tcBorders>
              <w:top w:val="single" w:sz="4" w:space="0" w:color="auto"/>
              <w:left w:val="single" w:sz="4" w:space="0" w:color="auto"/>
              <w:bottom w:val="single" w:sz="4" w:space="0" w:color="auto"/>
              <w:right w:val="single" w:sz="4" w:space="0" w:color="auto"/>
            </w:tcBorders>
          </w:tcPr>
          <w:p w:rsidR="0094367A" w:rsidRPr="00702B65" w:rsidRDefault="0094367A" w:rsidP="0094367A">
            <w:pPr>
              <w:numPr>
                <w:ilvl w:val="0"/>
                <w:numId w:val="29"/>
              </w:numPr>
              <w:spacing w:after="0" w:line="240" w:lineRule="auto"/>
              <w:jc w:val="both"/>
              <w:rPr>
                <w:rFonts w:eastAsiaTheme="minorEastAsia" w:cstheme="minorHAnsi"/>
                <w:color w:val="000000"/>
                <w:lang w:val="en-US" w:bidi="en-US"/>
              </w:rPr>
            </w:pPr>
            <w:r w:rsidRPr="00702B65">
              <w:rPr>
                <w:rFonts w:eastAsiaTheme="minorEastAsia" w:cstheme="minorHAnsi"/>
                <w:color w:val="000000"/>
                <w:lang w:val="en-US" w:bidi="en-US"/>
              </w:rPr>
              <w:t>How many people were directly and indirectly affected</w:t>
            </w:r>
            <w:r w:rsidR="0091214A" w:rsidRPr="00702B65">
              <w:rPr>
                <w:rFonts w:eastAsiaTheme="minorEastAsia" w:cstheme="minorHAnsi"/>
                <w:color w:val="000000"/>
                <w:lang w:val="en-US" w:bidi="en-US"/>
              </w:rPr>
              <w:t xml:space="preserve"> by the project intervention</w:t>
            </w:r>
            <w:r w:rsidRPr="00702B65">
              <w:rPr>
                <w:rFonts w:eastAsiaTheme="minorEastAsia" w:cstheme="minorHAnsi"/>
                <w:color w:val="000000"/>
                <w:lang w:val="en-US" w:bidi="en-US"/>
              </w:rPr>
              <w:t>?</w:t>
            </w:r>
          </w:p>
          <w:p w:rsidR="0094367A" w:rsidRPr="00702B65" w:rsidRDefault="0094367A" w:rsidP="0094367A">
            <w:pPr>
              <w:numPr>
                <w:ilvl w:val="0"/>
                <w:numId w:val="29"/>
              </w:numPr>
              <w:spacing w:after="0" w:line="240" w:lineRule="auto"/>
              <w:jc w:val="both"/>
              <w:rPr>
                <w:rFonts w:eastAsiaTheme="minorEastAsia" w:cstheme="minorHAnsi"/>
                <w:color w:val="000000"/>
                <w:lang w:val="en-US" w:bidi="en-US"/>
              </w:rPr>
            </w:pPr>
            <w:r w:rsidRPr="00702B65">
              <w:rPr>
                <w:rFonts w:eastAsiaTheme="minorEastAsia" w:cstheme="minorHAnsi"/>
                <w:color w:val="000000"/>
                <w:lang w:val="en-US" w:bidi="en-US"/>
              </w:rPr>
              <w:t>Which were positive and negative, intended or unintended, and environmental effects?</w:t>
            </w:r>
          </w:p>
          <w:p w:rsidR="0094367A" w:rsidRPr="00702B65" w:rsidRDefault="008F34F2" w:rsidP="008F34F2">
            <w:pPr>
              <w:numPr>
                <w:ilvl w:val="0"/>
                <w:numId w:val="29"/>
              </w:numPr>
              <w:spacing w:after="0" w:line="240" w:lineRule="auto"/>
              <w:jc w:val="both"/>
              <w:rPr>
                <w:rFonts w:eastAsiaTheme="minorEastAsia" w:cstheme="minorHAnsi"/>
                <w:color w:val="000000"/>
                <w:lang w:val="en-US" w:bidi="en-US"/>
              </w:rPr>
            </w:pPr>
            <w:r w:rsidRPr="00702B65">
              <w:rPr>
                <w:rFonts w:eastAsiaTheme="minorEastAsia" w:cstheme="minorHAnsi"/>
                <w:color w:val="000000"/>
                <w:lang w:val="en-US" w:bidi="en-US"/>
              </w:rPr>
              <w:t>What change in conceptual or behavioral patterns could occur in society and youth in particular</w:t>
            </w:r>
          </w:p>
        </w:tc>
      </w:tr>
      <w:tr w:rsidR="000B5457" w:rsidRPr="00702B65" w:rsidTr="00733963">
        <w:trPr>
          <w:trHeight w:val="253"/>
        </w:trPr>
        <w:tc>
          <w:tcPr>
            <w:tcW w:w="1589" w:type="dxa"/>
            <w:tcBorders>
              <w:top w:val="single" w:sz="4" w:space="0" w:color="auto"/>
              <w:left w:val="single" w:sz="4" w:space="0" w:color="auto"/>
              <w:bottom w:val="single" w:sz="4" w:space="0" w:color="auto"/>
              <w:right w:val="single" w:sz="4" w:space="0" w:color="auto"/>
            </w:tcBorders>
          </w:tcPr>
          <w:p w:rsidR="000B5457" w:rsidRPr="00702B65" w:rsidRDefault="002B795B" w:rsidP="00D21215">
            <w:pPr>
              <w:spacing w:after="0"/>
              <w:jc w:val="both"/>
              <w:rPr>
                <w:rFonts w:eastAsiaTheme="minorEastAsia"/>
                <w:b/>
                <w:bCs/>
                <w:color w:val="000000"/>
                <w:lang w:val="en-US" w:bidi="en-US"/>
              </w:rPr>
            </w:pPr>
            <w:r w:rsidRPr="00702B65">
              <w:rPr>
                <w:b/>
                <w:bCs/>
                <w:color w:val="000000" w:themeColor="text1"/>
              </w:rPr>
              <w:t>Sustainability</w:t>
            </w:r>
          </w:p>
        </w:tc>
        <w:tc>
          <w:tcPr>
            <w:tcW w:w="7591" w:type="dxa"/>
            <w:tcBorders>
              <w:top w:val="single" w:sz="4" w:space="0" w:color="auto"/>
              <w:left w:val="single" w:sz="4" w:space="0" w:color="auto"/>
              <w:bottom w:val="single" w:sz="4" w:space="0" w:color="auto"/>
              <w:right w:val="single" w:sz="4" w:space="0" w:color="auto"/>
            </w:tcBorders>
          </w:tcPr>
          <w:p w:rsidR="000B5457" w:rsidRPr="006A546B" w:rsidRDefault="7612E243" w:rsidP="007702C8">
            <w:pPr>
              <w:numPr>
                <w:ilvl w:val="0"/>
                <w:numId w:val="29"/>
              </w:numPr>
              <w:spacing w:after="0" w:line="240" w:lineRule="auto"/>
              <w:jc w:val="both"/>
              <w:rPr>
                <w:rFonts w:eastAsiaTheme="minorEastAsia"/>
                <w:color w:val="000000"/>
                <w:lang w:val="en-US" w:bidi="en-US"/>
              </w:rPr>
            </w:pPr>
            <w:r w:rsidRPr="00702B65">
              <w:rPr>
                <w:rFonts w:eastAsiaTheme="minorEastAsia"/>
                <w:color w:val="000000" w:themeColor="text1"/>
                <w:lang w:val="en-US" w:bidi="en-US"/>
              </w:rPr>
              <w:t xml:space="preserve">Will </w:t>
            </w:r>
            <w:r w:rsidR="008F34F2" w:rsidRPr="00702B65">
              <w:rPr>
                <w:rFonts w:eastAsiaTheme="minorEastAsia"/>
                <w:color w:val="000000" w:themeColor="text1"/>
                <w:lang w:val="en-US" w:bidi="en-US"/>
              </w:rPr>
              <w:t>IsDB</w:t>
            </w:r>
            <w:r w:rsidRPr="00702B65">
              <w:rPr>
                <w:rFonts w:eastAsiaTheme="minorEastAsia"/>
                <w:color w:val="000000" w:themeColor="text1"/>
                <w:lang w:val="en-US" w:bidi="en-US"/>
              </w:rPr>
              <w:t xml:space="preserve"> </w:t>
            </w:r>
            <w:r w:rsidR="008F34F2" w:rsidRPr="00702B65">
              <w:rPr>
                <w:rFonts w:eastAsiaTheme="minorEastAsia"/>
                <w:color w:val="000000" w:themeColor="text1"/>
                <w:lang w:val="en-US" w:bidi="en-US"/>
              </w:rPr>
              <w:t>achieve</w:t>
            </w:r>
            <w:r w:rsidRPr="00702B65">
              <w:rPr>
                <w:rFonts w:eastAsiaTheme="minorEastAsia"/>
                <w:color w:val="000000" w:themeColor="text1"/>
                <w:lang w:val="en-US" w:bidi="en-US"/>
              </w:rPr>
              <w:t xml:space="preserve"> results</w:t>
            </w:r>
            <w:r w:rsidR="008F34F2" w:rsidRPr="00702B65">
              <w:rPr>
                <w:rFonts w:eastAsiaTheme="minorEastAsia"/>
                <w:color w:val="000000" w:themeColor="text1"/>
                <w:lang w:val="en-US" w:bidi="en-US"/>
              </w:rPr>
              <w:t>,</w:t>
            </w:r>
            <w:r w:rsidRPr="00702B65">
              <w:rPr>
                <w:rFonts w:eastAsiaTheme="minorEastAsia"/>
                <w:color w:val="000000" w:themeColor="text1"/>
                <w:lang w:val="en-US" w:bidi="en-US"/>
              </w:rPr>
              <w:t xml:space="preserve"> and </w:t>
            </w:r>
            <w:r w:rsidR="008F34F2" w:rsidRPr="00702B65">
              <w:rPr>
                <w:rFonts w:eastAsiaTheme="minorEastAsia"/>
                <w:color w:val="000000" w:themeColor="text1"/>
                <w:lang w:val="en-US" w:bidi="en-US"/>
              </w:rPr>
              <w:t xml:space="preserve">will </w:t>
            </w:r>
            <w:r w:rsidRPr="00702B65">
              <w:rPr>
                <w:rFonts w:eastAsiaTheme="minorEastAsia"/>
                <w:color w:val="000000" w:themeColor="text1"/>
                <w:lang w:val="en-US" w:bidi="en-US"/>
              </w:rPr>
              <w:t xml:space="preserve">relevant activities be able to continue in the </w:t>
            </w:r>
            <w:r w:rsidR="008F34F2" w:rsidRPr="00702B65">
              <w:rPr>
                <w:rFonts w:eastAsiaTheme="minorEastAsia"/>
                <w:color w:val="000000" w:themeColor="text1"/>
                <w:lang w:val="en-US" w:bidi="en-US"/>
              </w:rPr>
              <w:t>project</w:t>
            </w:r>
            <w:r w:rsidRPr="00702B65">
              <w:rPr>
                <w:rFonts w:eastAsiaTheme="minorEastAsia"/>
                <w:color w:val="000000" w:themeColor="text1"/>
                <w:lang w:val="en-US" w:bidi="en-US"/>
              </w:rPr>
              <w:t xml:space="preserve"> areas?</w:t>
            </w:r>
          </w:p>
          <w:p w:rsidR="007702C8" w:rsidRPr="00702B65" w:rsidRDefault="007702C8" w:rsidP="007702C8">
            <w:pPr>
              <w:pStyle w:val="ListParagraph"/>
              <w:numPr>
                <w:ilvl w:val="0"/>
                <w:numId w:val="29"/>
              </w:numPr>
              <w:rPr>
                <w:rFonts w:cstheme="minorHAnsi"/>
                <w:color w:val="000000"/>
                <w:sz w:val="22"/>
                <w:szCs w:val="22"/>
              </w:rPr>
            </w:pPr>
            <w:r w:rsidRPr="00702B65">
              <w:rPr>
                <w:rFonts w:cstheme="minorHAnsi"/>
                <w:color w:val="000000"/>
                <w:sz w:val="22"/>
                <w:szCs w:val="22"/>
              </w:rPr>
              <w:t xml:space="preserve">the probability of continued long-term benefits to the target populations after the project has been completed or terminated. </w:t>
            </w:r>
          </w:p>
          <w:p w:rsidR="007702C8" w:rsidRPr="007702C8" w:rsidRDefault="007702C8" w:rsidP="007702C8">
            <w:pPr>
              <w:numPr>
                <w:ilvl w:val="0"/>
                <w:numId w:val="29"/>
              </w:numPr>
              <w:spacing w:after="0" w:line="240" w:lineRule="auto"/>
              <w:jc w:val="both"/>
              <w:rPr>
                <w:rFonts w:eastAsiaTheme="minorEastAsia"/>
                <w:color w:val="000000"/>
                <w:lang w:val="en-US" w:bidi="en-US"/>
              </w:rPr>
            </w:pPr>
            <w:r w:rsidRPr="007702C8">
              <w:rPr>
                <w:rFonts w:eastAsiaTheme="minorEastAsia"/>
                <w:color w:val="000000"/>
                <w:lang w:val="en-US" w:bidi="en-US"/>
              </w:rPr>
              <w:t>What is the level of innovation, the potential for replication, and the scalability of the initiative?</w:t>
            </w:r>
          </w:p>
          <w:p w:rsidR="007702C8" w:rsidRPr="007702C8" w:rsidRDefault="007702C8" w:rsidP="007702C8">
            <w:pPr>
              <w:numPr>
                <w:ilvl w:val="0"/>
                <w:numId w:val="29"/>
              </w:numPr>
              <w:spacing w:after="0" w:line="240" w:lineRule="auto"/>
              <w:jc w:val="both"/>
              <w:rPr>
                <w:rFonts w:eastAsiaTheme="minorEastAsia"/>
                <w:color w:val="000000"/>
                <w:lang w:val="en-US" w:bidi="en-US"/>
              </w:rPr>
            </w:pPr>
            <w:r w:rsidRPr="007702C8">
              <w:rPr>
                <w:rFonts w:eastAsiaTheme="minorEastAsia"/>
                <w:color w:val="000000"/>
                <w:lang w:val="en-US" w:bidi="en-US"/>
              </w:rPr>
              <w:t>Were any innovative aspects of the project identified during the evaluation?</w:t>
            </w:r>
            <w:r>
              <w:rPr>
                <w:rFonts w:eastAsiaTheme="minorEastAsia"/>
                <w:color w:val="000000"/>
                <w:lang w:val="en-US" w:bidi="en-US"/>
              </w:rPr>
              <w:t xml:space="preserve"> </w:t>
            </w:r>
            <w:r w:rsidRPr="007702C8">
              <w:rPr>
                <w:rFonts w:eastAsiaTheme="minorEastAsia"/>
                <w:color w:val="000000"/>
                <w:lang w:val="en-US" w:bidi="en-US"/>
              </w:rPr>
              <w:t>If yes, please describe them; if not, explain what prevented their development.</w:t>
            </w:r>
          </w:p>
          <w:p w:rsidR="007702C8" w:rsidRPr="00702B65" w:rsidRDefault="007702C8" w:rsidP="007702C8">
            <w:pPr>
              <w:numPr>
                <w:ilvl w:val="0"/>
                <w:numId w:val="29"/>
              </w:numPr>
              <w:spacing w:after="0" w:line="240" w:lineRule="auto"/>
              <w:jc w:val="both"/>
              <w:rPr>
                <w:rFonts w:eastAsiaTheme="minorEastAsia"/>
                <w:color w:val="000000"/>
                <w:lang w:val="en-US" w:bidi="en-US"/>
              </w:rPr>
            </w:pPr>
            <w:r w:rsidRPr="007702C8">
              <w:rPr>
                <w:rFonts w:eastAsiaTheme="minorEastAsia"/>
                <w:color w:val="000000"/>
                <w:lang w:val="en-US" w:bidi="en-US"/>
              </w:rPr>
              <w:t>How have the changes been institutionalized at different levels? And if they haven’t, why not?</w:t>
            </w:r>
          </w:p>
        </w:tc>
      </w:tr>
    </w:tbl>
    <w:p w:rsidR="00107DD8" w:rsidRDefault="00107DD8" w:rsidP="00BD33A4"/>
    <w:p w:rsidR="00BD33A4" w:rsidRPr="00AD40CA" w:rsidRDefault="00BD33A4" w:rsidP="00BD33A4">
      <w:r w:rsidRPr="00107DD8">
        <w:rPr>
          <w:u w:val="single"/>
        </w:rPr>
        <w:t>Gender mainstreaming:</w:t>
      </w:r>
      <w:r w:rsidRPr="00107DD8">
        <w:t xml:space="preserve"> To which extent did the project succeed in including a gender perspective?</w:t>
      </w:r>
    </w:p>
    <w:p w:rsidR="00BD33A4" w:rsidRPr="006A546B" w:rsidRDefault="00BD33A4" w:rsidP="006A546B">
      <w:r w:rsidRPr="00AD40CA">
        <w:rPr>
          <w:u w:val="single"/>
        </w:rPr>
        <w:t>Synergies:</w:t>
      </w:r>
      <w:r w:rsidRPr="00AD40CA">
        <w:t xml:space="preserve"> to which extent were synergies achieved with other activities, as well as with </w:t>
      </w:r>
      <w:r w:rsidRPr="00D94DCF">
        <w:t>local/international policies and donor policies?</w:t>
      </w:r>
    </w:p>
    <w:p w:rsidR="00BD33A4" w:rsidRPr="006A546B" w:rsidRDefault="00BD33A4" w:rsidP="00BD33A4">
      <w:pPr>
        <w:pStyle w:val="paragraph"/>
        <w:textAlignment w:val="baseline"/>
        <w:rPr>
          <w:rFonts w:asciiTheme="minorHAnsi" w:hAnsiTheme="minorHAnsi" w:cstheme="minorBidi"/>
          <w:sz w:val="22"/>
          <w:szCs w:val="22"/>
        </w:rPr>
      </w:pPr>
      <w:r w:rsidRPr="006A546B">
        <w:rPr>
          <w:rFonts w:asciiTheme="minorHAnsi" w:hAnsiTheme="minorHAnsi" w:cstheme="minorBidi"/>
          <w:sz w:val="22"/>
          <w:szCs w:val="22"/>
          <w:u w:val="single"/>
        </w:rPr>
        <w:t>Recommendations for the future:</w:t>
      </w:r>
      <w:r w:rsidRPr="006A546B">
        <w:rPr>
          <w:rFonts w:asciiTheme="minorHAnsi" w:hAnsiTheme="minorHAnsi" w:cstheme="minorBidi"/>
          <w:sz w:val="22"/>
          <w:szCs w:val="22"/>
        </w:rPr>
        <w:t xml:space="preserve"> The evaluation should identify lessons learned and provide recommendations: </w:t>
      </w:r>
    </w:p>
    <w:p w:rsidR="00BD33A4" w:rsidRPr="006A546B" w:rsidRDefault="00BD33A4" w:rsidP="006A546B">
      <w:pPr>
        <w:pStyle w:val="ListParagraph"/>
        <w:numPr>
          <w:ilvl w:val="0"/>
          <w:numId w:val="59"/>
        </w:numPr>
        <w:rPr>
          <w:sz w:val="22"/>
        </w:rPr>
      </w:pPr>
      <w:r w:rsidRPr="006A546B">
        <w:rPr>
          <w:sz w:val="22"/>
        </w:rPr>
        <w:t>How can we learn from the project and share lessons learned to improve programs?</w:t>
      </w:r>
      <w:r w:rsidR="00107DD8">
        <w:rPr>
          <w:sz w:val="22"/>
        </w:rPr>
        <w:t xml:space="preserve"> </w:t>
      </w:r>
      <w:r w:rsidRPr="006A546B">
        <w:rPr>
          <w:sz w:val="22"/>
        </w:rPr>
        <w:t>(at the community level in Alagaya and more broadly across other communities in Sudan, if generalization is possible)</w:t>
      </w:r>
    </w:p>
    <w:p w:rsidR="00BD33A4" w:rsidRPr="006A546B" w:rsidRDefault="00BD33A4" w:rsidP="006A546B">
      <w:pPr>
        <w:pStyle w:val="ListParagraph"/>
        <w:numPr>
          <w:ilvl w:val="0"/>
          <w:numId w:val="59"/>
        </w:numPr>
        <w:rPr>
          <w:sz w:val="22"/>
        </w:rPr>
      </w:pPr>
      <w:r w:rsidRPr="006A546B">
        <w:rPr>
          <w:sz w:val="22"/>
        </w:rPr>
        <w:lastRenderedPageBreak/>
        <w:t xml:space="preserve">What needs to be done differently to achieve and maximize a positive impact on the lives of children/Women, and on the fulfillment of their </w:t>
      </w:r>
      <w:proofErr w:type="gramStart"/>
      <w:r w:rsidRPr="006A546B">
        <w:rPr>
          <w:sz w:val="22"/>
        </w:rPr>
        <w:t>rights?(</w:t>
      </w:r>
      <w:proofErr w:type="gramEnd"/>
      <w:r w:rsidRPr="006A546B">
        <w:rPr>
          <w:sz w:val="22"/>
        </w:rPr>
        <w:t>from the perspective of both beneficiaries and implementing staff)</w:t>
      </w:r>
    </w:p>
    <w:p w:rsidR="00BD33A4" w:rsidRDefault="00BD33A4" w:rsidP="00107DD8">
      <w:pPr>
        <w:pStyle w:val="ListParagraph"/>
        <w:numPr>
          <w:ilvl w:val="0"/>
          <w:numId w:val="59"/>
        </w:numPr>
        <w:rPr>
          <w:sz w:val="22"/>
        </w:rPr>
      </w:pPr>
      <w:r w:rsidRPr="00F41BEF">
        <w:rPr>
          <w:sz w:val="22"/>
        </w:rPr>
        <w:t>Which unmet needs did the evaluators identify that would be relevant for PI to look into in an eventual continuation of the project?</w:t>
      </w:r>
    </w:p>
    <w:p w:rsidR="00107DD8" w:rsidRPr="00F41BEF" w:rsidRDefault="00107DD8" w:rsidP="00F41BEF">
      <w:pPr>
        <w:pStyle w:val="ListParagraph"/>
        <w:rPr>
          <w:sz w:val="22"/>
        </w:rPr>
      </w:pPr>
    </w:p>
    <w:p w:rsidR="00BD33A4" w:rsidRPr="00F41BEF" w:rsidRDefault="00BD33A4" w:rsidP="00BD33A4">
      <w:pPr>
        <w:pStyle w:val="paragraph"/>
        <w:textAlignment w:val="baseline"/>
        <w:rPr>
          <w:rFonts w:asciiTheme="minorHAnsi" w:hAnsiTheme="minorHAnsi" w:cstheme="minorBidi"/>
          <w:sz w:val="22"/>
          <w:szCs w:val="22"/>
        </w:rPr>
      </w:pPr>
      <w:r w:rsidRPr="00F41BEF">
        <w:rPr>
          <w:rFonts w:asciiTheme="minorHAnsi" w:hAnsiTheme="minorHAnsi" w:cstheme="minorBidi"/>
          <w:sz w:val="22"/>
          <w:szCs w:val="22"/>
        </w:rPr>
        <w:t xml:space="preserve">The analysis will include evaluation criteria that reveal the extent to which the project is being effective, efficient, relevant, viable, and which is still its impact and analysis of participation in it. The evaluation should conduct an analysis of the context in which the project is running. Factors to consider in this regard are as follows: Policy support, institutional capacity, socio-cultural aspects, gender in development, technological factors, environmental factors and economic and financial factors. In addition, the consultants should review and analyze all other factors considered relevant and include them prominently in its evaluation report.  </w:t>
      </w:r>
    </w:p>
    <w:p w:rsidR="00BD33A4" w:rsidRPr="00702B65" w:rsidRDefault="00BD33A4" w:rsidP="543480E9">
      <w:pPr>
        <w:pStyle w:val="paragraph"/>
        <w:textAlignment w:val="baseline"/>
        <w:rPr>
          <w:rFonts w:asciiTheme="minorHAnsi" w:hAnsiTheme="minorHAnsi" w:cstheme="minorBidi"/>
          <w:color w:val="FF0000"/>
          <w:sz w:val="22"/>
          <w:szCs w:val="22"/>
        </w:rPr>
      </w:pPr>
    </w:p>
    <w:p w:rsidR="00F84280" w:rsidRPr="00702B65" w:rsidRDefault="008F34F2" w:rsidP="543480E9">
      <w:pPr>
        <w:rPr>
          <w:rFonts w:cstheme="minorHAnsi"/>
          <w:b/>
          <w:bCs/>
          <w:color w:val="0072CE"/>
        </w:rPr>
      </w:pPr>
      <w:r w:rsidRPr="00702B65">
        <w:rPr>
          <w:rFonts w:cstheme="minorHAnsi"/>
          <w:b/>
          <w:bCs/>
          <w:color w:val="0072CE"/>
        </w:rPr>
        <w:t>Scope of the Evaluation:</w:t>
      </w:r>
    </w:p>
    <w:p w:rsidR="008F34F2" w:rsidRPr="00702B65" w:rsidRDefault="008F34F2" w:rsidP="008F34F2">
      <w:pPr>
        <w:rPr>
          <w:color w:val="000000" w:themeColor="text1"/>
        </w:rPr>
      </w:pPr>
      <w:r w:rsidRPr="00702B65">
        <w:rPr>
          <w:color w:val="000000" w:themeColor="text1"/>
        </w:rPr>
        <w:t xml:space="preserve">The external evaluation will take place in the Alagaya camp with beneficiaries, key stakeholders, project management, and leadership from the project. </w:t>
      </w:r>
    </w:p>
    <w:p w:rsidR="008F34F2" w:rsidRPr="00702B65" w:rsidRDefault="008F34F2" w:rsidP="008F34F2">
      <w:pPr>
        <w:rPr>
          <w:color w:val="000000" w:themeColor="text1"/>
        </w:rPr>
      </w:pPr>
      <w:r w:rsidRPr="00702B65">
        <w:rPr>
          <w:color w:val="000000" w:themeColor="text1"/>
        </w:rPr>
        <w:t xml:space="preserve">The evaluation will occur 6 - 8 weeks after the end of the project activity implementation. </w:t>
      </w:r>
    </w:p>
    <w:p w:rsidR="008F34F2" w:rsidRPr="00702B65" w:rsidRDefault="008F34F2" w:rsidP="008F34F2">
      <w:pPr>
        <w:rPr>
          <w:color w:val="000000" w:themeColor="text1"/>
        </w:rPr>
      </w:pPr>
      <w:r w:rsidRPr="00702B65">
        <w:rPr>
          <w:color w:val="000000" w:themeColor="text1"/>
        </w:rPr>
        <w:t>Within the project mentioned above, the evaluation is expected to mainly focus on the following components and aspects:</w:t>
      </w:r>
    </w:p>
    <w:p w:rsidR="008F34F2" w:rsidRPr="00702B65" w:rsidRDefault="008F34F2" w:rsidP="008F34F2">
      <w:pPr>
        <w:pStyle w:val="ListParagraph"/>
        <w:numPr>
          <w:ilvl w:val="0"/>
          <w:numId w:val="38"/>
        </w:numPr>
        <w:rPr>
          <w:color w:val="000000" w:themeColor="text1"/>
          <w:sz w:val="22"/>
          <w:szCs w:val="22"/>
        </w:rPr>
      </w:pPr>
      <w:r w:rsidRPr="00702B65">
        <w:rPr>
          <w:color w:val="000000" w:themeColor="text1"/>
          <w:sz w:val="22"/>
          <w:szCs w:val="22"/>
        </w:rPr>
        <w:t>Improving marginalized youth's readiness to engage in sustainable livelihood activities in renewable energy enhances their competencies (skills, knowledge, and practices).</w:t>
      </w:r>
    </w:p>
    <w:p w:rsidR="008F34F2" w:rsidRPr="00702B65" w:rsidRDefault="008F34F2" w:rsidP="008F34F2">
      <w:pPr>
        <w:pStyle w:val="ListParagraph"/>
        <w:numPr>
          <w:ilvl w:val="0"/>
          <w:numId w:val="38"/>
        </w:numPr>
        <w:rPr>
          <w:color w:val="000000" w:themeColor="text1"/>
          <w:sz w:val="22"/>
          <w:szCs w:val="22"/>
        </w:rPr>
      </w:pPr>
      <w:r w:rsidRPr="00702B65">
        <w:rPr>
          <w:color w:val="000000" w:themeColor="text1"/>
          <w:sz w:val="22"/>
          <w:szCs w:val="22"/>
        </w:rPr>
        <w:t>The economic productivity of marginalized youth improved to contribute to the financial wellbeing of themselves, their families and the community</w:t>
      </w:r>
    </w:p>
    <w:p w:rsidR="543480E9" w:rsidRPr="00702B65" w:rsidRDefault="008F34F2" w:rsidP="008F34F2">
      <w:pPr>
        <w:pStyle w:val="ListParagraph"/>
        <w:numPr>
          <w:ilvl w:val="0"/>
          <w:numId w:val="38"/>
        </w:numPr>
        <w:rPr>
          <w:color w:val="000000" w:themeColor="text1"/>
          <w:sz w:val="22"/>
          <w:szCs w:val="22"/>
        </w:rPr>
      </w:pPr>
      <w:r w:rsidRPr="00702B65">
        <w:rPr>
          <w:color w:val="000000" w:themeColor="text1"/>
          <w:sz w:val="22"/>
          <w:szCs w:val="22"/>
        </w:rPr>
        <w:t>Improvements in the sustainability of new and existing renewable energy livelihoods projects</w:t>
      </w:r>
      <w:r w:rsidR="00E11503" w:rsidRPr="00702B65">
        <w:rPr>
          <w:color w:val="000000" w:themeColor="text1"/>
          <w:sz w:val="22"/>
          <w:szCs w:val="22"/>
        </w:rPr>
        <w:t>.</w:t>
      </w:r>
    </w:p>
    <w:p w:rsidR="00E11503" w:rsidRPr="00702B65" w:rsidRDefault="00E11503" w:rsidP="00E11503">
      <w:pPr>
        <w:pStyle w:val="ListParagraph"/>
        <w:ind w:left="610"/>
        <w:rPr>
          <w:color w:val="000000" w:themeColor="text1"/>
          <w:sz w:val="22"/>
          <w:szCs w:val="22"/>
        </w:rPr>
      </w:pPr>
    </w:p>
    <w:p w:rsidR="00F84280" w:rsidRDefault="00F84280" w:rsidP="00F84280">
      <w:pPr>
        <w:rPr>
          <w:rFonts w:cstheme="minorHAnsi"/>
          <w:b/>
          <w:bCs/>
          <w:color w:val="0072CE"/>
        </w:rPr>
      </w:pPr>
      <w:r w:rsidRPr="00702B65">
        <w:rPr>
          <w:rFonts w:cstheme="minorHAnsi"/>
          <w:b/>
          <w:bCs/>
          <w:color w:val="0072CE"/>
        </w:rPr>
        <w:t xml:space="preserve">Methods for data collection and analysis </w:t>
      </w:r>
    </w:p>
    <w:p w:rsidR="00BD33A4" w:rsidRPr="00BD33A4" w:rsidRDefault="00BD33A4" w:rsidP="00F41BEF">
      <w:pPr>
        <w:rPr>
          <w:rFonts w:ascii="Arial" w:eastAsia="Times New Roman" w:hAnsi="Arial" w:cs="Arial"/>
          <w:lang w:val="en-US"/>
        </w:rPr>
      </w:pPr>
      <w:r>
        <w:t>T</w:t>
      </w:r>
      <w:r w:rsidRPr="00733963">
        <w:t xml:space="preserve">he evaluator/s will have </w:t>
      </w:r>
      <w:r w:rsidR="00F41BEF">
        <w:t>access</w:t>
      </w:r>
      <w:r w:rsidR="00F41BEF" w:rsidRPr="00733963">
        <w:t xml:space="preserve"> </w:t>
      </w:r>
      <w:r w:rsidRPr="00733963">
        <w:t>to the following information</w:t>
      </w:r>
      <w:r>
        <w:t xml:space="preserve">/information: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Project design document and annexes. </w:t>
      </w:r>
      <w:r w:rsidRPr="00F41BEF">
        <w:rPr>
          <w:rFonts w:eastAsia="Times New Roman" w:cs="Arial"/>
          <w:color w:val="000000"/>
          <w:lang w:val="en-US"/>
        </w:rPr>
        <w:t> </w:t>
      </w:r>
    </w:p>
    <w:p w:rsidR="00BD33A4" w:rsidRPr="00F41BEF" w:rsidRDefault="00BD33A4" w:rsidP="00BD33A4">
      <w:pPr>
        <w:numPr>
          <w:ilvl w:val="0"/>
          <w:numId w:val="58"/>
        </w:numPr>
        <w:spacing w:after="0" w:line="240" w:lineRule="auto"/>
        <w:textAlignment w:val="baseline"/>
        <w:rPr>
          <w:rFonts w:eastAsia="Times New Roman" w:cs="Arial"/>
          <w:lang w:val="en-US"/>
        </w:rPr>
      </w:pPr>
      <w:r w:rsidRPr="00F41BEF">
        <w:rPr>
          <w:rFonts w:eastAsia="Times New Roman" w:cs="Arial"/>
          <w:color w:val="000000"/>
        </w:rPr>
        <w:t>Project contractual documents and further amendments;</w:t>
      </w:r>
      <w:r w:rsidRPr="00F41BEF">
        <w:rPr>
          <w:rFonts w:eastAsia="Times New Roman" w:cs="Arial"/>
          <w:color w:val="000000"/>
          <w:lang w:val="en-US"/>
        </w:rPr>
        <w:t> </w:t>
      </w:r>
    </w:p>
    <w:p w:rsidR="001B1A1B" w:rsidRPr="00F41BEF" w:rsidRDefault="001B1A1B" w:rsidP="00F41BEF">
      <w:pPr>
        <w:numPr>
          <w:ilvl w:val="0"/>
          <w:numId w:val="58"/>
        </w:numPr>
        <w:spacing w:after="0" w:line="240" w:lineRule="auto"/>
        <w:textAlignment w:val="baseline"/>
        <w:rPr>
          <w:rFonts w:eastAsia="Times New Roman" w:cs="Arial"/>
          <w:lang w:val="en-US"/>
        </w:rPr>
      </w:pPr>
      <w:r w:rsidRPr="00F41BEF">
        <w:t>Financial reports</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Documents produced throughout the project;</w:t>
      </w:r>
      <w:r w:rsidRPr="00F41BEF">
        <w:rPr>
          <w:rFonts w:eastAsia="Times New Roman" w:cs="Arial"/>
          <w:color w:val="000000"/>
          <w:lang w:val="en-US"/>
        </w:rPr>
        <w:t>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Evidence of impact collected by the project, including mid-term reports</w:t>
      </w:r>
      <w:r w:rsidRPr="00F41BEF">
        <w:rPr>
          <w:rFonts w:eastAsia="Times New Roman" w:cs="Arial"/>
          <w:color w:val="000000"/>
          <w:lang w:val="en-US"/>
        </w:rPr>
        <w:t>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All reports to the donor to date. </w:t>
      </w:r>
      <w:r w:rsidRPr="00F41BEF">
        <w:rPr>
          <w:rFonts w:eastAsia="Times New Roman" w:cs="Arial"/>
          <w:color w:val="000000"/>
          <w:lang w:val="en-US"/>
        </w:rPr>
        <w:t> </w:t>
      </w:r>
    </w:p>
    <w:p w:rsidR="001B1A1B"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Reports of studies of knowledge, attitudes and practices. </w:t>
      </w:r>
      <w:r w:rsidRPr="00F41BEF">
        <w:rPr>
          <w:rFonts w:eastAsia="Times New Roman" w:cs="Arial"/>
          <w:color w:val="000000"/>
          <w:lang w:val="en-US"/>
        </w:rPr>
        <w:t>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Verification sources identified in the logical framework. </w:t>
      </w:r>
      <w:r w:rsidRPr="00F41BEF">
        <w:rPr>
          <w:rFonts w:eastAsia="Times New Roman" w:cs="Arial"/>
          <w:color w:val="000000"/>
          <w:lang w:val="en-US"/>
        </w:rPr>
        <w:t>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 xml:space="preserve">Documents </w:t>
      </w:r>
      <w:r w:rsidR="00F41BEF">
        <w:rPr>
          <w:rFonts w:eastAsia="Times New Roman" w:cs="Arial"/>
          <w:color w:val="000000"/>
        </w:rPr>
        <w:t xml:space="preserve">the </w:t>
      </w:r>
      <w:r w:rsidRPr="00F41BEF">
        <w:rPr>
          <w:rFonts w:eastAsia="Times New Roman" w:cs="Arial"/>
          <w:color w:val="000000"/>
        </w:rPr>
        <w:t>visibility and dissemination of the project.</w:t>
      </w:r>
      <w:r w:rsidRPr="00F41BEF">
        <w:rPr>
          <w:rFonts w:eastAsia="Times New Roman" w:cs="Arial"/>
          <w:color w:val="000000"/>
          <w:lang w:val="en-US"/>
        </w:rPr>
        <w:t> </w:t>
      </w:r>
    </w:p>
    <w:p w:rsidR="00BD33A4" w:rsidRPr="00F41BEF" w:rsidRDefault="00BD33A4" w:rsidP="00F41BEF">
      <w:pPr>
        <w:numPr>
          <w:ilvl w:val="0"/>
          <w:numId w:val="58"/>
        </w:numPr>
        <w:spacing w:after="0" w:line="240" w:lineRule="auto"/>
        <w:textAlignment w:val="baseline"/>
        <w:rPr>
          <w:rFonts w:eastAsia="Times New Roman" w:cs="Arial"/>
          <w:lang w:val="en-US"/>
        </w:rPr>
      </w:pPr>
      <w:r w:rsidRPr="00F41BEF">
        <w:rPr>
          <w:rFonts w:eastAsia="Times New Roman" w:cs="Arial"/>
          <w:color w:val="000000"/>
        </w:rPr>
        <w:t>Other documents considered of interest to properly evaluate the project. </w:t>
      </w:r>
      <w:r w:rsidRPr="00F41BEF">
        <w:rPr>
          <w:rFonts w:eastAsia="Times New Roman" w:cs="Arial"/>
          <w:color w:val="000000"/>
          <w:lang w:val="en-US"/>
        </w:rPr>
        <w:t> </w:t>
      </w:r>
    </w:p>
    <w:p w:rsidR="00BD33A4" w:rsidRDefault="00BD33A4" w:rsidP="543480E9">
      <w:pPr>
        <w:rPr>
          <w:rFonts w:eastAsiaTheme="minorEastAsia"/>
          <w:color w:val="000000" w:themeColor="text1"/>
          <w:lang w:val="en-US" w:bidi="en-US"/>
        </w:rPr>
      </w:pPr>
    </w:p>
    <w:p w:rsidR="00BD1E6F" w:rsidRPr="00702B65" w:rsidRDefault="50BB2409" w:rsidP="543480E9">
      <w:pPr>
        <w:rPr>
          <w:rFonts w:eastAsiaTheme="minorEastAsia"/>
          <w:color w:val="000000"/>
          <w:lang w:val="en-US" w:bidi="en-US"/>
        </w:rPr>
      </w:pPr>
      <w:r w:rsidRPr="00702B65">
        <w:rPr>
          <w:rFonts w:eastAsiaTheme="minorEastAsia"/>
          <w:color w:val="000000" w:themeColor="text1"/>
          <w:lang w:val="en-US" w:bidi="en-US"/>
        </w:rPr>
        <w:t>Following the desk review, the evaluator</w:t>
      </w:r>
      <w:r w:rsidR="00E11503" w:rsidRPr="00702B65">
        <w:rPr>
          <w:rFonts w:eastAsiaTheme="minorEastAsia"/>
          <w:color w:val="000000" w:themeColor="text1"/>
          <w:lang w:val="en-US" w:bidi="en-US"/>
        </w:rPr>
        <w:t>,</w:t>
      </w:r>
      <w:r w:rsidRPr="00702B65">
        <w:rPr>
          <w:rFonts w:eastAsiaTheme="minorEastAsia"/>
          <w:color w:val="000000" w:themeColor="text1"/>
          <w:lang w:val="en-US" w:bidi="en-US"/>
        </w:rPr>
        <w:t xml:space="preserve"> in close collaboration with Plan International Sudan and local partners</w:t>
      </w:r>
      <w:r w:rsidR="00E11503" w:rsidRPr="00702B65">
        <w:rPr>
          <w:rFonts w:eastAsiaTheme="minorEastAsia"/>
          <w:color w:val="000000" w:themeColor="text1"/>
          <w:lang w:val="en-US" w:bidi="en-US"/>
        </w:rPr>
        <w:t>,</w:t>
      </w:r>
      <w:r w:rsidRPr="00702B65">
        <w:rPr>
          <w:rFonts w:eastAsiaTheme="minorEastAsia"/>
          <w:color w:val="000000" w:themeColor="text1"/>
          <w:lang w:val="en-US" w:bidi="en-US"/>
        </w:rPr>
        <w:t xml:space="preserve"> </w:t>
      </w:r>
      <w:r w:rsidR="3176EE4D" w:rsidRPr="00702B65">
        <w:rPr>
          <w:rFonts w:eastAsiaTheme="minorEastAsia"/>
          <w:color w:val="000000" w:themeColor="text1"/>
          <w:lang w:val="en-US" w:bidi="en-US"/>
        </w:rPr>
        <w:t xml:space="preserve">to review and use </w:t>
      </w:r>
      <w:r w:rsidR="00E11503" w:rsidRPr="00702B65">
        <w:rPr>
          <w:rFonts w:eastAsiaTheme="minorEastAsia"/>
          <w:color w:val="000000" w:themeColor="text1"/>
          <w:lang w:val="en-US" w:bidi="en-US"/>
        </w:rPr>
        <w:t>the Market survey</w:t>
      </w:r>
      <w:r w:rsidR="3176EE4D" w:rsidRPr="00702B65">
        <w:rPr>
          <w:rFonts w:eastAsiaTheme="minorEastAsia"/>
          <w:color w:val="000000" w:themeColor="text1"/>
          <w:lang w:val="en-US" w:bidi="en-US"/>
        </w:rPr>
        <w:t xml:space="preserve"> </w:t>
      </w:r>
      <w:r w:rsidRPr="00702B65">
        <w:rPr>
          <w:rFonts w:eastAsiaTheme="minorEastAsia"/>
          <w:color w:val="000000" w:themeColor="text1"/>
          <w:lang w:val="en-US" w:bidi="en-US"/>
        </w:rPr>
        <w:t xml:space="preserve">to </w:t>
      </w:r>
      <w:r w:rsidR="00E11503" w:rsidRPr="00702B65">
        <w:rPr>
          <w:rFonts w:eastAsiaTheme="minorEastAsia"/>
          <w:color w:val="000000" w:themeColor="text1"/>
          <w:lang w:val="en-US" w:bidi="en-US"/>
        </w:rPr>
        <w:t xml:space="preserve">design the tools to </w:t>
      </w:r>
      <w:r w:rsidRPr="00702B65">
        <w:rPr>
          <w:rFonts w:eastAsiaTheme="minorEastAsia"/>
          <w:color w:val="000000" w:themeColor="text1"/>
          <w:lang w:val="en-US" w:bidi="en-US"/>
        </w:rPr>
        <w:t>collect the primary data</w:t>
      </w:r>
      <w:r w:rsidR="03EF06EC" w:rsidRPr="00702B65">
        <w:rPr>
          <w:rFonts w:eastAsiaTheme="minorEastAsia"/>
          <w:color w:val="000000" w:themeColor="text1"/>
          <w:lang w:val="en-US" w:bidi="en-US"/>
        </w:rPr>
        <w:t xml:space="preserve"> </w:t>
      </w:r>
      <w:r w:rsidR="00E11503" w:rsidRPr="00702B65">
        <w:rPr>
          <w:rFonts w:eastAsiaTheme="minorEastAsia"/>
          <w:color w:val="000000" w:themeColor="text1"/>
          <w:lang w:val="en-US" w:bidi="en-US"/>
        </w:rPr>
        <w:t xml:space="preserve">(i.e. </w:t>
      </w:r>
      <w:r w:rsidR="03EF06EC" w:rsidRPr="00702B65">
        <w:rPr>
          <w:rFonts w:eastAsiaTheme="minorEastAsia"/>
          <w:color w:val="000000" w:themeColor="text1"/>
          <w:lang w:val="en-US" w:bidi="en-US"/>
        </w:rPr>
        <w:t>develop new tools to answer evaluation criteria</w:t>
      </w:r>
      <w:r w:rsidRPr="00702B65">
        <w:rPr>
          <w:rFonts w:eastAsiaTheme="minorEastAsia"/>
          <w:color w:val="000000" w:themeColor="text1"/>
          <w:lang w:val="en-US" w:bidi="en-US"/>
        </w:rPr>
        <w:t xml:space="preserve">. </w:t>
      </w:r>
      <w:r w:rsidR="00E11503" w:rsidRPr="00702B65">
        <w:rPr>
          <w:rFonts w:eastAsiaTheme="minorEastAsia"/>
          <w:color w:val="000000" w:themeColor="text1"/>
          <w:lang w:val="en-US" w:bidi="en-US"/>
        </w:rPr>
        <w:t>T</w:t>
      </w:r>
      <w:r w:rsidRPr="00702B65">
        <w:rPr>
          <w:rFonts w:eastAsiaTheme="minorEastAsia"/>
          <w:color w:val="000000" w:themeColor="text1"/>
          <w:lang w:val="en-US" w:bidi="en-US"/>
        </w:rPr>
        <w:t xml:space="preserve">he tools will be used </w:t>
      </w:r>
      <w:r w:rsidR="00E11503" w:rsidRPr="00702B65">
        <w:rPr>
          <w:rFonts w:eastAsiaTheme="minorEastAsia"/>
          <w:color w:val="000000" w:themeColor="text1"/>
          <w:lang w:val="en-US" w:bidi="en-US"/>
        </w:rPr>
        <w:t>for the</w:t>
      </w:r>
      <w:r w:rsidRPr="00702B65">
        <w:rPr>
          <w:rFonts w:eastAsiaTheme="minorEastAsia"/>
          <w:color w:val="000000" w:themeColor="text1"/>
          <w:lang w:val="en-US" w:bidi="en-US"/>
        </w:rPr>
        <w:t xml:space="preserve"> study</w:t>
      </w:r>
      <w:r w:rsidR="00E11503" w:rsidRPr="00702B65">
        <w:rPr>
          <w:rFonts w:eastAsiaTheme="minorEastAsia"/>
          <w:color w:val="000000" w:themeColor="text1"/>
          <w:lang w:val="en-US" w:bidi="en-US"/>
        </w:rPr>
        <w:t xml:space="preserve"> after being reviewed and approved by CO and NO</w:t>
      </w:r>
      <w:r w:rsidRPr="00702B65">
        <w:rPr>
          <w:rFonts w:eastAsiaTheme="minorEastAsia"/>
          <w:color w:val="000000" w:themeColor="text1"/>
          <w:lang w:val="en-US" w:bidi="en-US"/>
        </w:rPr>
        <w:t xml:space="preserve">, to ensure as high a comparability of the findings as possible. The study will include qualitative and quantitative approaches with a variety of primary and secondary data sources. The final Evaluation will be participatory and will fully involve all relevant </w:t>
      </w:r>
      <w:r w:rsidRPr="00702B65">
        <w:rPr>
          <w:rFonts w:eastAsiaTheme="minorEastAsia"/>
          <w:color w:val="000000" w:themeColor="text1"/>
          <w:lang w:val="en-US" w:bidi="en-US"/>
        </w:rPr>
        <w:lastRenderedPageBreak/>
        <w:t xml:space="preserve">stakeholders in the evaluation process, including </w:t>
      </w:r>
      <w:r w:rsidR="00E11503" w:rsidRPr="00702B65">
        <w:rPr>
          <w:rFonts w:eastAsiaTheme="minorEastAsia"/>
          <w:color w:val="000000" w:themeColor="text1"/>
          <w:lang w:val="en-US" w:bidi="en-US"/>
        </w:rPr>
        <w:t>youths and community members from the camp and the Host community and utilize the</w:t>
      </w:r>
      <w:r w:rsidRPr="00702B65">
        <w:rPr>
          <w:rFonts w:eastAsiaTheme="minorEastAsia"/>
          <w:color w:val="000000" w:themeColor="text1"/>
          <w:lang w:val="en-US" w:bidi="en-US"/>
        </w:rPr>
        <w:t xml:space="preserve"> participatory methods.</w:t>
      </w:r>
    </w:p>
    <w:p w:rsidR="00BD1E6F" w:rsidRPr="00702B65" w:rsidRDefault="00BD1E6F" w:rsidP="3D92E8B2">
      <w:pPr>
        <w:rPr>
          <w:rFonts w:eastAsiaTheme="minorEastAsia"/>
          <w:color w:val="000000"/>
          <w:lang w:val="en-US" w:bidi="en-US"/>
        </w:rPr>
      </w:pPr>
      <w:r w:rsidRPr="00702B65">
        <w:rPr>
          <w:rFonts w:eastAsiaTheme="minorEastAsia"/>
          <w:color w:val="000000" w:themeColor="text1"/>
          <w:lang w:val="en-US" w:bidi="en-US"/>
        </w:rPr>
        <w:t xml:space="preserve">The feedback from the stakeholders </w:t>
      </w:r>
      <w:r w:rsidR="001534C2" w:rsidRPr="00702B65">
        <w:rPr>
          <w:rFonts w:eastAsiaTheme="minorEastAsia"/>
          <w:color w:val="000000" w:themeColor="text1"/>
          <w:lang w:val="en-US" w:bidi="en-US"/>
        </w:rPr>
        <w:t>must</w:t>
      </w:r>
      <w:r w:rsidRPr="00702B65">
        <w:rPr>
          <w:rFonts w:eastAsiaTheme="minorEastAsia"/>
          <w:color w:val="000000" w:themeColor="text1"/>
          <w:lang w:val="en-US" w:bidi="en-US"/>
        </w:rPr>
        <w:t xml:space="preserve"> be collected in different ways depending on the evaluation, but it should give information on what they think about the project, whether it </w:t>
      </w:r>
      <w:r w:rsidR="7A30ADDE" w:rsidRPr="00702B65">
        <w:rPr>
          <w:rFonts w:eastAsiaTheme="minorEastAsia"/>
          <w:color w:val="000000" w:themeColor="text1"/>
          <w:lang w:val="en-US" w:bidi="en-US"/>
        </w:rPr>
        <w:t xml:space="preserve">was working well </w:t>
      </w:r>
      <w:r w:rsidRPr="00702B65">
        <w:rPr>
          <w:rFonts w:eastAsiaTheme="minorEastAsia"/>
          <w:color w:val="000000" w:themeColor="text1"/>
          <w:lang w:val="en-US" w:bidi="en-US"/>
        </w:rPr>
        <w:t xml:space="preserve">or not, what they </w:t>
      </w:r>
      <w:r w:rsidR="001534C2" w:rsidRPr="00702B65">
        <w:rPr>
          <w:rFonts w:eastAsiaTheme="minorEastAsia"/>
          <w:color w:val="000000" w:themeColor="text1"/>
          <w:lang w:val="en-US" w:bidi="en-US"/>
        </w:rPr>
        <w:t>considered</w:t>
      </w:r>
      <w:r w:rsidRPr="00702B65">
        <w:rPr>
          <w:rFonts w:eastAsiaTheme="minorEastAsia"/>
          <w:color w:val="000000" w:themeColor="text1"/>
          <w:lang w:val="en-US" w:bidi="en-US"/>
        </w:rPr>
        <w:t xml:space="preserve"> as value </w:t>
      </w:r>
      <w:r w:rsidR="001534C2" w:rsidRPr="00702B65">
        <w:rPr>
          <w:rFonts w:eastAsiaTheme="minorEastAsia"/>
          <w:color w:val="000000" w:themeColor="text1"/>
          <w:lang w:val="en-US" w:bidi="en-US"/>
        </w:rPr>
        <w:t>to</w:t>
      </w:r>
      <w:r w:rsidRPr="00702B65">
        <w:rPr>
          <w:rFonts w:eastAsiaTheme="minorEastAsia"/>
          <w:color w:val="000000" w:themeColor="text1"/>
          <w:lang w:val="en-US" w:bidi="en-US"/>
        </w:rPr>
        <w:t xml:space="preserve"> them and how it </w:t>
      </w:r>
      <w:r w:rsidR="001534C2" w:rsidRPr="00702B65">
        <w:rPr>
          <w:rFonts w:eastAsiaTheme="minorEastAsia"/>
          <w:color w:val="000000" w:themeColor="text1"/>
          <w:lang w:val="en-US" w:bidi="en-US"/>
        </w:rPr>
        <w:t>could support</w:t>
      </w:r>
      <w:r w:rsidRPr="00702B65">
        <w:rPr>
          <w:rFonts w:eastAsiaTheme="minorEastAsia"/>
          <w:color w:val="000000" w:themeColor="text1"/>
          <w:lang w:val="en-US" w:bidi="en-US"/>
        </w:rPr>
        <w:t xml:space="preserve"> their own or other development efforts. Plan is also interested in seeing the evaluation process as encouraging reflection and dialogue among all the main stakeholders involved in the </w:t>
      </w:r>
      <w:r w:rsidR="001534C2" w:rsidRPr="00702B65">
        <w:rPr>
          <w:rFonts w:eastAsiaTheme="minorEastAsia"/>
          <w:color w:val="000000" w:themeColor="text1"/>
          <w:lang w:val="en-US" w:bidi="en-US"/>
        </w:rPr>
        <w:t xml:space="preserve">renewable </w:t>
      </w:r>
      <w:proofErr w:type="gramStart"/>
      <w:r w:rsidR="001534C2" w:rsidRPr="00702B65">
        <w:rPr>
          <w:rFonts w:eastAsiaTheme="minorEastAsia"/>
          <w:color w:val="000000" w:themeColor="text1"/>
          <w:lang w:val="en-US" w:bidi="en-US"/>
        </w:rPr>
        <w:t>energies</w:t>
      </w:r>
      <w:proofErr w:type="gramEnd"/>
      <w:r w:rsidRPr="00702B65">
        <w:rPr>
          <w:rFonts w:eastAsiaTheme="minorEastAsia"/>
          <w:color w:val="000000" w:themeColor="text1"/>
          <w:lang w:val="en-US" w:bidi="en-US"/>
        </w:rPr>
        <w:t xml:space="preserve"> issues.</w:t>
      </w:r>
    </w:p>
    <w:p w:rsidR="001534C2" w:rsidRPr="00702B65" w:rsidRDefault="2332FF0F" w:rsidP="4BE74F75">
      <w:pPr>
        <w:rPr>
          <w:rFonts w:eastAsiaTheme="minorEastAsia"/>
          <w:color w:val="000000" w:themeColor="text1"/>
          <w:lang w:val="en-US" w:bidi="en-US"/>
        </w:rPr>
      </w:pPr>
      <w:r w:rsidRPr="00702B65">
        <w:rPr>
          <w:rFonts w:eastAsiaTheme="minorEastAsia"/>
          <w:color w:val="000000" w:themeColor="text1"/>
          <w:lang w:val="en-US" w:bidi="en-US"/>
        </w:rPr>
        <w:t xml:space="preserve">The </w:t>
      </w:r>
      <w:r w:rsidR="001534C2" w:rsidRPr="00702B65">
        <w:rPr>
          <w:rFonts w:eastAsiaTheme="minorEastAsia"/>
          <w:color w:val="000000" w:themeColor="text1"/>
          <w:lang w:val="en-US" w:bidi="en-US"/>
        </w:rPr>
        <w:t>survey tools should include, but not limited to, HHs survey, FGDs, and KII</w:t>
      </w:r>
      <w:r w:rsidRPr="00702B65">
        <w:rPr>
          <w:rFonts w:eastAsiaTheme="minorEastAsia"/>
          <w:color w:val="000000" w:themeColor="text1"/>
          <w:lang w:val="en-US" w:bidi="en-US"/>
        </w:rPr>
        <w:t xml:space="preserve">. However, the evaluator should not feel limited to them. </w:t>
      </w:r>
    </w:p>
    <w:p w:rsidR="00BD1E6F" w:rsidRPr="00702B65" w:rsidRDefault="2332FF0F" w:rsidP="4BE74F75">
      <w:pPr>
        <w:rPr>
          <w:rFonts w:eastAsiaTheme="minorEastAsia"/>
          <w:color w:val="000000"/>
          <w:lang w:val="en-US" w:bidi="en-US"/>
        </w:rPr>
      </w:pPr>
      <w:r w:rsidRPr="00702B65">
        <w:rPr>
          <w:rFonts w:eastAsiaTheme="minorEastAsia"/>
          <w:color w:val="000000" w:themeColor="text1"/>
          <w:lang w:val="en-US" w:bidi="en-US"/>
        </w:rPr>
        <w:t xml:space="preserve">The evaluator should </w:t>
      </w:r>
      <w:r w:rsidR="4914E30B" w:rsidRPr="00702B65">
        <w:rPr>
          <w:rFonts w:eastAsiaTheme="minorEastAsia"/>
          <w:color w:val="000000" w:themeColor="text1"/>
          <w:lang w:val="en-US" w:bidi="en-US"/>
        </w:rPr>
        <w:t xml:space="preserve">ensure tools </w:t>
      </w:r>
      <w:r w:rsidRPr="00702B65">
        <w:rPr>
          <w:rFonts w:eastAsiaTheme="minorEastAsia"/>
          <w:color w:val="000000" w:themeColor="text1"/>
          <w:lang w:val="en-US" w:bidi="en-US"/>
        </w:rPr>
        <w:t xml:space="preserve">should be tested and </w:t>
      </w:r>
      <w:r w:rsidR="4A45495B" w:rsidRPr="00702B65">
        <w:rPr>
          <w:rFonts w:eastAsiaTheme="minorEastAsia"/>
          <w:color w:val="000000" w:themeColor="text1"/>
          <w:lang w:val="en-US" w:bidi="en-US"/>
        </w:rPr>
        <w:t>reviewed</w:t>
      </w:r>
      <w:r w:rsidRPr="00702B65">
        <w:rPr>
          <w:rFonts w:eastAsiaTheme="minorEastAsia"/>
          <w:color w:val="000000" w:themeColor="text1"/>
          <w:lang w:val="en-US" w:bidi="en-US"/>
        </w:rPr>
        <w:t xml:space="preserve"> and approved by Plan before commencing data collection activities. </w:t>
      </w:r>
    </w:p>
    <w:p w:rsidR="00BD1E6F" w:rsidRPr="00702B65" w:rsidRDefault="00BD1E6F" w:rsidP="00991674">
      <w:pPr>
        <w:pStyle w:val="ListParagraph"/>
        <w:numPr>
          <w:ilvl w:val="0"/>
          <w:numId w:val="13"/>
        </w:numPr>
        <w:rPr>
          <w:rFonts w:cstheme="minorHAnsi"/>
          <w:color w:val="000000"/>
          <w:sz w:val="22"/>
          <w:szCs w:val="22"/>
        </w:rPr>
      </w:pPr>
      <w:r w:rsidRPr="00702B65">
        <w:rPr>
          <w:rFonts w:cstheme="minorHAnsi"/>
          <w:color w:val="000000"/>
          <w:sz w:val="22"/>
          <w:szCs w:val="22"/>
        </w:rPr>
        <w:t>Participatory tools such as focus group discussions, in-depth interviews, observations, semi-structured stakeholder interviews, key informant interviews, workshops, surveys.</w:t>
      </w:r>
    </w:p>
    <w:p w:rsidR="00F84280" w:rsidRPr="00702B65" w:rsidRDefault="00BD1E6F" w:rsidP="00991674">
      <w:pPr>
        <w:pStyle w:val="ListParagraph"/>
        <w:numPr>
          <w:ilvl w:val="0"/>
          <w:numId w:val="13"/>
        </w:numPr>
        <w:rPr>
          <w:rFonts w:cstheme="minorHAnsi"/>
          <w:color w:val="000000"/>
          <w:sz w:val="22"/>
          <w:szCs w:val="22"/>
        </w:rPr>
      </w:pPr>
      <w:r w:rsidRPr="00702B65">
        <w:rPr>
          <w:rFonts w:cstheme="minorHAnsi"/>
          <w:color w:val="000000"/>
          <w:sz w:val="22"/>
          <w:szCs w:val="22"/>
        </w:rPr>
        <w:t>We encourage tools where youth can take a lead on implementing them.</w:t>
      </w:r>
    </w:p>
    <w:p w:rsidR="00F16A11" w:rsidRPr="00702B65" w:rsidRDefault="00F16A11" w:rsidP="00F16A11">
      <w:pPr>
        <w:pStyle w:val="ListParagraph"/>
        <w:rPr>
          <w:rFonts w:cstheme="minorHAnsi"/>
          <w:color w:val="000000"/>
          <w:sz w:val="22"/>
          <w:szCs w:val="22"/>
        </w:rPr>
      </w:pPr>
    </w:p>
    <w:p w:rsidR="00F16A11" w:rsidRPr="00702B65" w:rsidRDefault="07E97015" w:rsidP="00733963">
      <w:pPr>
        <w:keepNext/>
        <w:keepLines/>
        <w:tabs>
          <w:tab w:val="left" w:pos="709"/>
        </w:tabs>
        <w:outlineLvl w:val="2"/>
        <w:rPr>
          <w:rFonts w:cstheme="minorHAnsi"/>
          <w:b/>
          <w:bCs/>
          <w:lang w:eastAsia="en-GB"/>
        </w:rPr>
      </w:pPr>
      <w:r w:rsidRPr="00702B65">
        <w:rPr>
          <w:b/>
          <w:color w:val="0072CE"/>
        </w:rPr>
        <w:t xml:space="preserve">Sample </w:t>
      </w:r>
      <w:r w:rsidR="00F16A11" w:rsidRPr="00702B65">
        <w:tab/>
      </w:r>
      <w:r w:rsidR="00F16A11" w:rsidRPr="00702B65">
        <w:tab/>
      </w:r>
      <w:r w:rsidR="00F16A11" w:rsidRPr="00702B65">
        <w:tab/>
      </w:r>
      <w:r w:rsidR="00F16A11" w:rsidRPr="00702B65">
        <w:tab/>
      </w:r>
      <w:r w:rsidR="00F16A11" w:rsidRPr="00702B65">
        <w:tab/>
      </w:r>
      <w:r w:rsidR="00F16A11" w:rsidRPr="00702B65">
        <w:tab/>
      </w:r>
      <w:r w:rsidRPr="00702B65">
        <w:rPr>
          <w:rFonts w:cstheme="minorHAnsi"/>
          <w:b/>
          <w:bCs/>
          <w:lang w:eastAsia="en-GB"/>
        </w:rPr>
        <w:t xml:space="preserve"> </w:t>
      </w:r>
    </w:p>
    <w:p w:rsidR="00F16A11" w:rsidRPr="00702B65" w:rsidRDefault="07E97015" w:rsidP="00733963">
      <w:pPr>
        <w:keepNext/>
        <w:keepLines/>
        <w:tabs>
          <w:tab w:val="left" w:pos="709"/>
        </w:tabs>
        <w:outlineLvl w:val="2"/>
        <w:rPr>
          <w:rFonts w:cstheme="minorHAnsi"/>
          <w:b/>
          <w:bCs/>
          <w:lang w:eastAsia="en-GB"/>
        </w:rPr>
      </w:pPr>
      <w:r w:rsidRPr="00702B65">
        <w:rPr>
          <w:color w:val="000000" w:themeColor="text1"/>
        </w:rPr>
        <w:t xml:space="preserve">The consultant will </w:t>
      </w:r>
      <w:r w:rsidR="4CAD45FB" w:rsidRPr="00702B65">
        <w:t xml:space="preserve">use the sampling methodology as </w:t>
      </w:r>
      <w:r w:rsidR="001534C2" w:rsidRPr="00702B65">
        <w:t>globally standard</w:t>
      </w:r>
      <w:r w:rsidRPr="00702B65">
        <w:t xml:space="preserve">. </w:t>
      </w:r>
      <w:r w:rsidR="31A1B1F4" w:rsidRPr="00702B65">
        <w:rPr>
          <w:color w:val="000000" w:themeColor="text1"/>
        </w:rPr>
        <w:t>T</w:t>
      </w:r>
      <w:r w:rsidRPr="00702B65">
        <w:rPr>
          <w:color w:val="000000" w:themeColor="text1"/>
        </w:rPr>
        <w:t xml:space="preserve">he study reached all targeted </w:t>
      </w:r>
      <w:r w:rsidR="001534C2" w:rsidRPr="00702B65">
        <w:rPr>
          <w:color w:val="000000" w:themeColor="text1"/>
        </w:rPr>
        <w:t>communities (i.e. HC &amp; SSR)</w:t>
      </w:r>
      <w:r w:rsidR="00107DD8">
        <w:rPr>
          <w:color w:val="000000" w:themeColor="text1"/>
        </w:rPr>
        <w:t xml:space="preserve">. </w:t>
      </w:r>
    </w:p>
    <w:p w:rsidR="00F16A11" w:rsidRPr="00702B65" w:rsidRDefault="00F16A11" w:rsidP="00733963">
      <w:pPr>
        <w:keepNext/>
        <w:keepLines/>
        <w:tabs>
          <w:tab w:val="left" w:pos="709"/>
        </w:tabs>
        <w:outlineLvl w:val="2"/>
        <w:rPr>
          <w:rFonts w:cstheme="minorHAnsi"/>
          <w:b/>
          <w:bCs/>
          <w:lang w:eastAsia="en-GB"/>
        </w:rPr>
      </w:pPr>
      <w:r w:rsidRPr="00702B65">
        <w:rPr>
          <w:rFonts w:eastAsiaTheme="minorEastAsia"/>
          <w:color w:val="000000" w:themeColor="text1"/>
        </w:rPr>
        <w:t xml:space="preserve">At a minimum, the evaluation should ensure that it covers the targeted </w:t>
      </w:r>
      <w:r w:rsidR="00F6560D" w:rsidRPr="00702B65">
        <w:rPr>
          <w:color w:val="000000" w:themeColor="text1"/>
        </w:rPr>
        <w:t xml:space="preserve">SSR camp and its Host Community in Aljabalain locality, </w:t>
      </w:r>
      <w:r w:rsidRPr="00702B65">
        <w:rPr>
          <w:color w:val="000000" w:themeColor="text1"/>
        </w:rPr>
        <w:t>White Nile.</w:t>
      </w:r>
    </w:p>
    <w:p w:rsidR="00F16A11" w:rsidRPr="00702B65" w:rsidRDefault="07E97015" w:rsidP="00733963">
      <w:pPr>
        <w:keepNext/>
        <w:keepLines/>
        <w:tabs>
          <w:tab w:val="left" w:pos="709"/>
        </w:tabs>
        <w:outlineLvl w:val="2"/>
        <w:rPr>
          <w:rFonts w:cstheme="minorHAnsi"/>
          <w:b/>
          <w:bCs/>
          <w:lang w:eastAsia="en-GB"/>
        </w:rPr>
      </w:pPr>
      <w:r w:rsidRPr="00702B65">
        <w:rPr>
          <w:color w:val="000000" w:themeColor="text1"/>
        </w:rPr>
        <w:t>The sample should be as representative as possible and be gender balanced.</w:t>
      </w:r>
    </w:p>
    <w:p w:rsidR="00F16A11" w:rsidRPr="00702B65" w:rsidRDefault="00F16A11" w:rsidP="00733963">
      <w:pPr>
        <w:keepNext/>
        <w:keepLines/>
        <w:tabs>
          <w:tab w:val="left" w:pos="709"/>
        </w:tabs>
        <w:outlineLvl w:val="2"/>
        <w:rPr>
          <w:rFonts w:cstheme="minorHAnsi"/>
          <w:b/>
          <w:bCs/>
          <w:color w:val="0072CE"/>
        </w:rPr>
      </w:pPr>
      <w:r w:rsidRPr="00702B65">
        <w:rPr>
          <w:rFonts w:cstheme="minorHAnsi"/>
          <w:b/>
          <w:bCs/>
          <w:color w:val="0072CE"/>
        </w:rPr>
        <w:t xml:space="preserve">Disaggregation of data: </w:t>
      </w:r>
    </w:p>
    <w:p w:rsidR="00F16A11" w:rsidRPr="00702B65" w:rsidRDefault="07E97015" w:rsidP="00733963">
      <w:pPr>
        <w:keepNext/>
        <w:keepLines/>
        <w:tabs>
          <w:tab w:val="left" w:pos="709"/>
        </w:tabs>
        <w:outlineLvl w:val="2"/>
        <w:rPr>
          <w:b/>
          <w:color w:val="0072CE"/>
        </w:rPr>
      </w:pPr>
      <w:r w:rsidRPr="00702B65">
        <w:rPr>
          <w:color w:val="000000" w:themeColor="text1"/>
        </w:rPr>
        <w:t>All the collected data should be disaggregated by age</w:t>
      </w:r>
      <w:r w:rsidR="00F6560D" w:rsidRPr="00702B65">
        <w:rPr>
          <w:color w:val="000000" w:themeColor="text1"/>
        </w:rPr>
        <w:t>, sex, and location</w:t>
      </w:r>
      <w:r w:rsidRPr="00702B65">
        <w:rPr>
          <w:color w:val="000000" w:themeColor="text1"/>
        </w:rPr>
        <w:t>.</w:t>
      </w:r>
    </w:p>
    <w:p w:rsidR="00991674" w:rsidRPr="00702B65" w:rsidRDefault="00F16A11" w:rsidP="00733963">
      <w:pPr>
        <w:keepNext/>
        <w:keepLines/>
        <w:tabs>
          <w:tab w:val="left" w:pos="709"/>
        </w:tabs>
        <w:outlineLvl w:val="2"/>
        <w:rPr>
          <w:rFonts w:cstheme="minorHAnsi"/>
          <w:b/>
          <w:bCs/>
          <w:color w:val="0072CE"/>
        </w:rPr>
      </w:pPr>
      <w:r w:rsidRPr="00702B65">
        <w:rPr>
          <w:rFonts w:cstheme="minorHAnsi"/>
          <w:color w:val="000000"/>
        </w:rPr>
        <w:t xml:space="preserve">Plan and </w:t>
      </w:r>
      <w:r w:rsidR="00F6560D" w:rsidRPr="00702B65">
        <w:rPr>
          <w:rFonts w:cstheme="minorHAnsi"/>
          <w:color w:val="000000"/>
        </w:rPr>
        <w:t xml:space="preserve">its </w:t>
      </w:r>
      <w:r w:rsidRPr="00702B65">
        <w:rPr>
          <w:rFonts w:cstheme="minorHAnsi"/>
          <w:color w:val="000000"/>
        </w:rPr>
        <w:t>partners will play a supportive role including mobilization and the consultant is expected to familiarize him/herself with all secondary data relevant to this project from Plan, partners, communities and other stakeholders.</w:t>
      </w:r>
    </w:p>
    <w:p w:rsidR="00F84280" w:rsidRPr="00702B65" w:rsidRDefault="6B2142C4" w:rsidP="3D92E8B2">
      <w:pPr>
        <w:rPr>
          <w:b/>
          <w:color w:val="0072CE"/>
        </w:rPr>
      </w:pPr>
      <w:r w:rsidRPr="00702B65">
        <w:rPr>
          <w:b/>
          <w:color w:val="0072CE"/>
        </w:rPr>
        <w:t xml:space="preserve">Participant selection </w:t>
      </w:r>
    </w:p>
    <w:p w:rsidR="00991674" w:rsidRPr="00702B65" w:rsidRDefault="00991674" w:rsidP="00991674">
      <w:pPr>
        <w:spacing w:after="0" w:line="240" w:lineRule="auto"/>
        <w:rPr>
          <w:rFonts w:eastAsiaTheme="minorEastAsia" w:cstheme="minorHAnsi"/>
          <w:color w:val="000000"/>
          <w:lang w:val="en-US" w:bidi="en-US"/>
        </w:rPr>
      </w:pPr>
      <w:r w:rsidRPr="00702B65">
        <w:rPr>
          <w:rFonts w:eastAsiaTheme="minorEastAsia" w:cstheme="minorHAnsi"/>
          <w:color w:val="000000"/>
          <w:lang w:val="en-US" w:bidi="en-US"/>
        </w:rPr>
        <w:t xml:space="preserve">The participants of the assessment will be comprised of representatives of key stakeholders of the project, as listed below. </w:t>
      </w:r>
    </w:p>
    <w:p w:rsidR="00991674" w:rsidRPr="00702B65" w:rsidRDefault="00991674" w:rsidP="00991674">
      <w:pPr>
        <w:spacing w:after="0" w:line="240" w:lineRule="auto"/>
        <w:rPr>
          <w:rFonts w:eastAsiaTheme="minorEastAsia" w:cstheme="minorHAnsi"/>
          <w:color w:val="000000"/>
          <w:lang w:val="en-US" w:bidi="en-US"/>
        </w:rPr>
      </w:pPr>
    </w:p>
    <w:p w:rsidR="00991674" w:rsidRPr="00702B65" w:rsidRDefault="00F6560D" w:rsidP="21CC6A20">
      <w:pPr>
        <w:numPr>
          <w:ilvl w:val="0"/>
          <w:numId w:val="14"/>
        </w:numPr>
        <w:spacing w:after="0" w:line="240" w:lineRule="auto"/>
        <w:contextualSpacing/>
        <w:jc w:val="both"/>
        <w:rPr>
          <w:rFonts w:eastAsiaTheme="minorEastAsia"/>
          <w:color w:val="000000"/>
          <w:lang w:val="en-US" w:bidi="en-US"/>
        </w:rPr>
      </w:pPr>
      <w:r w:rsidRPr="00702B65">
        <w:rPr>
          <w:rFonts w:eastAsiaTheme="minorEastAsia"/>
          <w:color w:val="000000" w:themeColor="text1"/>
          <w:lang w:val="en-US" w:bidi="en-US"/>
        </w:rPr>
        <w:t>IsDB</w:t>
      </w:r>
      <w:r w:rsidR="00991674" w:rsidRPr="00702B65">
        <w:rPr>
          <w:rFonts w:eastAsiaTheme="minorEastAsia"/>
          <w:color w:val="000000" w:themeColor="text1"/>
          <w:lang w:val="en-US" w:bidi="en-US"/>
        </w:rPr>
        <w:t xml:space="preserve"> Project and MERL Team from Plan</w:t>
      </w:r>
      <w:r w:rsidR="00BD549B" w:rsidRPr="00702B65">
        <w:rPr>
          <w:rFonts w:eastAsiaTheme="minorEastAsia"/>
          <w:color w:val="000000" w:themeColor="text1"/>
          <w:lang w:val="en-US" w:bidi="en-US"/>
        </w:rPr>
        <w:t xml:space="preserve"> International Sudan</w:t>
      </w:r>
      <w:r w:rsidR="00991674" w:rsidRPr="00702B65">
        <w:rPr>
          <w:rFonts w:eastAsiaTheme="minorEastAsia"/>
          <w:color w:val="000000" w:themeColor="text1"/>
          <w:lang w:val="en-US" w:bidi="en-US"/>
        </w:rPr>
        <w:t xml:space="preserve"> and </w:t>
      </w:r>
      <w:r w:rsidRPr="00702B65">
        <w:rPr>
          <w:rFonts w:eastAsiaTheme="minorEastAsia"/>
          <w:color w:val="000000" w:themeColor="text1"/>
          <w:lang w:val="en-US" w:bidi="en-US"/>
        </w:rPr>
        <w:t>its partner</w:t>
      </w:r>
      <w:r w:rsidR="00DC5DF4" w:rsidRPr="00702B65">
        <w:rPr>
          <w:rFonts w:eastAsiaTheme="minorEastAsia"/>
          <w:color w:val="000000" w:themeColor="text1"/>
          <w:lang w:val="en-US" w:bidi="en-US"/>
        </w:rPr>
        <w:t>.</w:t>
      </w:r>
    </w:p>
    <w:p w:rsidR="00991674" w:rsidRPr="00702B65" w:rsidRDefault="3C129210" w:rsidP="543480E9">
      <w:pPr>
        <w:numPr>
          <w:ilvl w:val="0"/>
          <w:numId w:val="14"/>
        </w:numPr>
        <w:spacing w:after="0" w:line="240" w:lineRule="auto"/>
        <w:contextualSpacing/>
        <w:jc w:val="both"/>
        <w:rPr>
          <w:rFonts w:eastAsiaTheme="minorEastAsia"/>
          <w:color w:val="000000"/>
          <w:lang w:val="en-US" w:bidi="en-US"/>
        </w:rPr>
      </w:pPr>
      <w:r w:rsidRPr="00702B65">
        <w:rPr>
          <w:rFonts w:eastAsiaTheme="minorEastAsia"/>
          <w:color w:val="000000" w:themeColor="text1"/>
          <w:lang w:val="en-US" w:bidi="en-US"/>
        </w:rPr>
        <w:t>Representatives and staff from</w:t>
      </w:r>
      <w:r w:rsidR="0E44D46B" w:rsidRPr="00702B65">
        <w:rPr>
          <w:rFonts w:eastAsiaTheme="minorEastAsia"/>
          <w:color w:val="000000" w:themeColor="text1"/>
          <w:lang w:val="en-US" w:bidi="en-US"/>
        </w:rPr>
        <w:t xml:space="preserve"> </w:t>
      </w:r>
      <w:r w:rsidR="0E44D46B" w:rsidRPr="00702B65">
        <w:rPr>
          <w:lang w:val="en-US"/>
        </w:rPr>
        <w:t>line ministries (</w:t>
      </w:r>
      <w:r w:rsidR="0E44D46B" w:rsidRPr="00702B65">
        <w:t>cluster coordination), HAC,</w:t>
      </w:r>
      <w:r w:rsidRPr="00702B65">
        <w:rPr>
          <w:rFonts w:eastAsiaTheme="minorEastAsia"/>
          <w:color w:val="000000" w:themeColor="text1"/>
          <w:lang w:val="en-US" w:bidi="en-US"/>
        </w:rPr>
        <w:t xml:space="preserve"> project’s targeted CSOs, community groups members</w:t>
      </w:r>
      <w:r w:rsidR="00F6560D" w:rsidRPr="00702B65">
        <w:rPr>
          <w:rFonts w:eastAsiaTheme="minorEastAsia"/>
          <w:color w:val="000000" w:themeColor="text1"/>
          <w:lang w:val="en-US" w:bidi="en-US"/>
        </w:rPr>
        <w:t xml:space="preserve"> </w:t>
      </w:r>
      <w:r w:rsidRPr="00702B65">
        <w:rPr>
          <w:rFonts w:eastAsiaTheme="minorEastAsia"/>
          <w:color w:val="000000" w:themeColor="text1"/>
          <w:lang w:val="en-US" w:bidi="en-US"/>
        </w:rPr>
        <w:t>identified as participants based on the extent of their involvement it the project activities</w:t>
      </w:r>
    </w:p>
    <w:p w:rsidR="00991674" w:rsidRPr="00702B65" w:rsidRDefault="366C2499" w:rsidP="4BE74F75">
      <w:pPr>
        <w:numPr>
          <w:ilvl w:val="0"/>
          <w:numId w:val="14"/>
        </w:numPr>
        <w:spacing w:after="0" w:line="240" w:lineRule="auto"/>
        <w:contextualSpacing/>
        <w:jc w:val="both"/>
        <w:rPr>
          <w:rFonts w:eastAsiaTheme="minorEastAsia"/>
          <w:color w:val="000000"/>
          <w:lang w:val="en-US" w:bidi="en-US"/>
        </w:rPr>
      </w:pPr>
      <w:r w:rsidRPr="00702B65">
        <w:rPr>
          <w:rFonts w:eastAsiaTheme="minorEastAsia"/>
          <w:color w:val="000000" w:themeColor="text1"/>
          <w:lang w:val="en-US" w:bidi="en-US"/>
        </w:rPr>
        <w:t>The community members (</w:t>
      </w:r>
      <w:r w:rsidR="00F6560D" w:rsidRPr="00702B65">
        <w:rPr>
          <w:rFonts w:eastAsiaTheme="minorEastAsia"/>
          <w:color w:val="000000" w:themeColor="text1"/>
          <w:lang w:val="en-US" w:bidi="en-US"/>
        </w:rPr>
        <w:t>Youths</w:t>
      </w:r>
      <w:r w:rsidRPr="00702B65">
        <w:rPr>
          <w:rFonts w:eastAsiaTheme="minorEastAsia"/>
          <w:color w:val="000000" w:themeColor="text1"/>
          <w:lang w:val="en-US" w:bidi="en-US"/>
        </w:rPr>
        <w:t>, adolescents, and teachers, religious leaders, community leaders).</w:t>
      </w:r>
    </w:p>
    <w:p w:rsidR="00991674" w:rsidRPr="00702B65" w:rsidRDefault="00991674" w:rsidP="00991674">
      <w:pPr>
        <w:spacing w:after="0" w:line="240" w:lineRule="auto"/>
        <w:rPr>
          <w:rFonts w:eastAsiaTheme="minorEastAsia" w:cstheme="minorHAnsi"/>
          <w:color w:val="000000"/>
          <w:lang w:val="en-US" w:bidi="en-US"/>
        </w:rPr>
      </w:pPr>
    </w:p>
    <w:p w:rsidR="00991674" w:rsidRDefault="00991674" w:rsidP="3343BB8B">
      <w:pPr>
        <w:spacing w:after="0" w:line="240" w:lineRule="auto"/>
        <w:rPr>
          <w:rFonts w:eastAsiaTheme="minorEastAsia"/>
          <w:color w:val="000000" w:themeColor="text1"/>
          <w:lang w:bidi="en-US"/>
        </w:rPr>
      </w:pPr>
      <w:r w:rsidRPr="00702B65">
        <w:rPr>
          <w:rFonts w:eastAsiaTheme="minorEastAsia"/>
          <w:color w:val="000000" w:themeColor="text1"/>
          <w:lang w:bidi="en-US"/>
        </w:rPr>
        <w:t>Plan will provide contact lists of all stakeholders, project’s targeted groups (project’s targeted CSOs/CBOs</w:t>
      </w:r>
      <w:r w:rsidR="00F6560D" w:rsidRPr="00702B65">
        <w:rPr>
          <w:rFonts w:eastAsiaTheme="minorEastAsia"/>
          <w:color w:val="000000" w:themeColor="text1"/>
          <w:lang w:bidi="en-US"/>
        </w:rPr>
        <w:t>)</w:t>
      </w:r>
      <w:r w:rsidRPr="00702B65">
        <w:rPr>
          <w:rFonts w:eastAsiaTheme="minorEastAsia"/>
          <w:color w:val="000000" w:themeColor="text1"/>
          <w:lang w:bidi="en-US"/>
        </w:rPr>
        <w:t xml:space="preserve">.  </w:t>
      </w:r>
    </w:p>
    <w:p w:rsidR="00107DD8" w:rsidRDefault="00107DD8" w:rsidP="3343BB8B">
      <w:pPr>
        <w:spacing w:after="0" w:line="240" w:lineRule="auto"/>
        <w:rPr>
          <w:rFonts w:eastAsiaTheme="minorEastAsia"/>
          <w:color w:val="000000"/>
          <w:lang w:bidi="en-US"/>
        </w:rPr>
      </w:pPr>
    </w:p>
    <w:p w:rsidR="3D92E8B2" w:rsidRPr="00702B65" w:rsidRDefault="3D92E8B2" w:rsidP="3D92E8B2">
      <w:pPr>
        <w:spacing w:after="0" w:line="240" w:lineRule="auto"/>
        <w:rPr>
          <w:rFonts w:eastAsiaTheme="minorEastAsia"/>
          <w:color w:val="000000" w:themeColor="text1"/>
          <w:lang w:val="en-US" w:bidi="en-US"/>
        </w:rPr>
      </w:pPr>
    </w:p>
    <w:p w:rsidR="00A70539" w:rsidRPr="00F41BEF" w:rsidRDefault="0E44D46B" w:rsidP="543480E9">
      <w:pPr>
        <w:pStyle w:val="CommentText"/>
        <w:rPr>
          <w:rFonts w:asciiTheme="minorHAnsi" w:hAnsiTheme="minorHAnsi" w:cstheme="minorHAnsi"/>
          <w:b/>
          <w:bCs/>
          <w:color w:val="4472C4" w:themeColor="accent1"/>
          <w:szCs w:val="22"/>
        </w:rPr>
      </w:pPr>
      <w:r w:rsidRPr="00F41BEF">
        <w:rPr>
          <w:rFonts w:asciiTheme="minorHAnsi" w:hAnsiTheme="minorHAnsi" w:cstheme="minorHAnsi"/>
          <w:b/>
          <w:bCs/>
          <w:color w:val="4472C4" w:themeColor="accent1"/>
          <w:szCs w:val="22"/>
        </w:rPr>
        <w:t>5. Ethics and Child Protection</w:t>
      </w:r>
    </w:p>
    <w:p w:rsidR="00107DD8" w:rsidRDefault="00107DD8" w:rsidP="00A70539">
      <w:pPr>
        <w:spacing w:after="0" w:line="240" w:lineRule="auto"/>
      </w:pPr>
    </w:p>
    <w:p w:rsidR="3D92E8B2" w:rsidRPr="00702B65" w:rsidRDefault="00107DD8" w:rsidP="00F41BEF">
      <w:pPr>
        <w:rPr>
          <w:rFonts w:eastAsiaTheme="minorEastAsia"/>
          <w:color w:val="000000" w:themeColor="text1"/>
          <w:lang w:val="en-US" w:bidi="en-US"/>
        </w:rPr>
      </w:pPr>
      <w:r w:rsidRPr="00702B65">
        <w:t xml:space="preserve"> </w:t>
      </w:r>
      <w:r w:rsidR="00A70539" w:rsidRPr="00702B65">
        <w:t>Plan International is committed to ensuring that the rights of those participating in data collection or analysis are respected and protected, in accordance with Ethical MERL Framework and our Child and Youth Safeguarding Policy [attached in the annex].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applicants should include details on how they will ensure that their methods uphold the dignity, safety, privacy, and sensitivities for the girls and young women that they interact with. The consultant(s) shall also explain how confidentiality and anonymity of participants will be guaranteed. The consultant(s)/firm will obtain the necessary ethical approval from relevant institutional review boards (IRB) before commencing the study.</w:t>
      </w:r>
    </w:p>
    <w:p w:rsidR="00F84280" w:rsidRPr="00652D54" w:rsidRDefault="00F84280" w:rsidP="00F84280">
      <w:pPr>
        <w:pStyle w:val="CommentText"/>
        <w:rPr>
          <w:rFonts w:asciiTheme="minorHAnsi" w:hAnsiTheme="minorHAnsi" w:cstheme="minorHAnsi"/>
          <w:iCs/>
          <w:color w:val="000000" w:themeColor="text1"/>
          <w:sz w:val="22"/>
          <w:szCs w:val="22"/>
        </w:rPr>
      </w:pPr>
    </w:p>
    <w:p w:rsidR="00F84280" w:rsidRPr="00652D54" w:rsidRDefault="00A70539" w:rsidP="00F84280">
      <w:pPr>
        <w:pStyle w:val="Heading7"/>
        <w:spacing w:before="0" w:after="240" w:line="300" w:lineRule="auto"/>
        <w:contextualSpacing/>
        <w:rPr>
          <w:rFonts w:cstheme="minorHAnsi"/>
          <w:b/>
          <w:color w:val="0072CE"/>
          <w:sz w:val="22"/>
          <w:szCs w:val="22"/>
        </w:rPr>
      </w:pPr>
      <w:r w:rsidRPr="00652D54">
        <w:rPr>
          <w:rFonts w:cstheme="minorHAnsi"/>
          <w:b/>
          <w:color w:val="0072CE"/>
          <w:sz w:val="22"/>
          <w:szCs w:val="22"/>
        </w:rPr>
        <w:t>6</w:t>
      </w:r>
      <w:r w:rsidR="00F84280" w:rsidRPr="00652D54">
        <w:rPr>
          <w:rFonts w:cstheme="minorHAnsi"/>
          <w:b/>
          <w:color w:val="0072CE"/>
          <w:sz w:val="22"/>
          <w:szCs w:val="22"/>
        </w:rPr>
        <w:t xml:space="preserve">.  Deliverables and Timeline  </w:t>
      </w:r>
    </w:p>
    <w:tbl>
      <w:tblPr>
        <w:tblW w:w="6208" w:type="pct"/>
        <w:tblInd w:w="-1281" w:type="dxa"/>
        <w:tblBorders>
          <w:top w:val="single" w:sz="4" w:space="0" w:color="ABABAB"/>
          <w:bottom w:val="single" w:sz="4" w:space="0" w:color="ABABAB"/>
        </w:tblBorders>
        <w:tblLook w:val="04A0" w:firstRow="1" w:lastRow="0" w:firstColumn="1" w:lastColumn="0" w:noHBand="0" w:noVBand="1"/>
      </w:tblPr>
      <w:tblGrid>
        <w:gridCol w:w="1776"/>
        <w:gridCol w:w="3412"/>
        <w:gridCol w:w="1775"/>
        <w:gridCol w:w="4231"/>
      </w:tblGrid>
      <w:tr w:rsidR="00100520" w:rsidRPr="00107DD8" w:rsidTr="00F41BEF">
        <w:trPr>
          <w:trHeight w:val="297"/>
        </w:trPr>
        <w:tc>
          <w:tcPr>
            <w:tcW w:w="793" w:type="pct"/>
            <w:tcBorders>
              <w:left w:val="single" w:sz="4" w:space="0" w:color="auto"/>
              <w:bottom w:val="single" w:sz="4" w:space="0" w:color="ABABAB"/>
              <w:right w:val="single" w:sz="4" w:space="0" w:color="auto"/>
            </w:tcBorders>
            <w:shd w:val="clear" w:color="auto" w:fill="auto"/>
          </w:tcPr>
          <w:p w:rsidR="000C6832" w:rsidRPr="00F41BEF" w:rsidRDefault="000C6832" w:rsidP="00D21215">
            <w:pPr>
              <w:spacing w:after="0" w:line="240" w:lineRule="auto"/>
              <w:rPr>
                <w:rFonts w:eastAsia="Arial" w:cstheme="minorHAnsi"/>
                <w:b/>
                <w:bCs/>
                <w:color w:val="000000"/>
                <w:sz w:val="20"/>
                <w:szCs w:val="20"/>
              </w:rPr>
            </w:pPr>
            <w:r w:rsidRPr="00F41BEF">
              <w:rPr>
                <w:rFonts w:eastAsia="Arial" w:cstheme="minorHAnsi"/>
                <w:b/>
                <w:bCs/>
                <w:color w:val="000000"/>
                <w:sz w:val="20"/>
                <w:szCs w:val="20"/>
              </w:rPr>
              <w:t xml:space="preserve">Deliverable </w:t>
            </w:r>
          </w:p>
        </w:tc>
        <w:tc>
          <w:tcPr>
            <w:tcW w:w="1524" w:type="pct"/>
            <w:tcBorders>
              <w:left w:val="single" w:sz="4" w:space="0" w:color="auto"/>
              <w:bottom w:val="single" w:sz="4" w:space="0" w:color="ABABAB"/>
              <w:right w:val="single" w:sz="4" w:space="0" w:color="auto"/>
            </w:tcBorders>
            <w:shd w:val="clear" w:color="auto" w:fill="auto"/>
          </w:tcPr>
          <w:p w:rsidR="000C6832" w:rsidRPr="00F41BEF" w:rsidRDefault="000C6832" w:rsidP="00D21215">
            <w:pPr>
              <w:spacing w:after="0" w:line="240" w:lineRule="auto"/>
              <w:rPr>
                <w:rFonts w:eastAsia="Arial" w:cstheme="minorHAnsi"/>
                <w:b/>
                <w:bCs/>
                <w:color w:val="000000"/>
                <w:sz w:val="20"/>
                <w:szCs w:val="20"/>
                <w:highlight w:val="green"/>
              </w:rPr>
            </w:pPr>
            <w:r w:rsidRPr="00F41BEF">
              <w:rPr>
                <w:rFonts w:eastAsia="Arial" w:cstheme="minorHAnsi"/>
                <w:b/>
                <w:bCs/>
                <w:color w:val="000000"/>
                <w:sz w:val="20"/>
                <w:szCs w:val="20"/>
              </w:rPr>
              <w:t>Format</w:t>
            </w:r>
          </w:p>
        </w:tc>
        <w:tc>
          <w:tcPr>
            <w:tcW w:w="793" w:type="pct"/>
            <w:tcBorders>
              <w:left w:val="single" w:sz="4" w:space="0" w:color="auto"/>
              <w:bottom w:val="single" w:sz="4" w:space="0" w:color="ABABAB"/>
              <w:right w:val="single" w:sz="4" w:space="0" w:color="auto"/>
            </w:tcBorders>
            <w:shd w:val="clear" w:color="auto" w:fill="auto"/>
          </w:tcPr>
          <w:p w:rsidR="000C6832" w:rsidRPr="00F41BEF" w:rsidRDefault="000C6832" w:rsidP="00D21215">
            <w:pPr>
              <w:spacing w:after="0" w:line="240" w:lineRule="auto"/>
              <w:rPr>
                <w:rFonts w:eastAsia="Arial" w:cstheme="minorHAnsi"/>
                <w:b/>
                <w:bCs/>
                <w:color w:val="000000"/>
                <w:sz w:val="20"/>
                <w:szCs w:val="20"/>
              </w:rPr>
            </w:pPr>
            <w:r w:rsidRPr="00F41BEF">
              <w:rPr>
                <w:rFonts w:eastAsia="Arial" w:cstheme="minorHAnsi"/>
                <w:b/>
                <w:bCs/>
                <w:color w:val="000000"/>
                <w:sz w:val="20"/>
                <w:szCs w:val="20"/>
              </w:rPr>
              <w:t xml:space="preserve">Due </w:t>
            </w:r>
          </w:p>
        </w:tc>
        <w:tc>
          <w:tcPr>
            <w:tcW w:w="1890" w:type="pct"/>
            <w:tcBorders>
              <w:left w:val="single" w:sz="4" w:space="0" w:color="auto"/>
              <w:bottom w:val="single" w:sz="4" w:space="0" w:color="ABABAB"/>
              <w:right w:val="single" w:sz="4" w:space="0" w:color="auto"/>
            </w:tcBorders>
            <w:shd w:val="clear" w:color="auto" w:fill="auto"/>
          </w:tcPr>
          <w:p w:rsidR="000C6832" w:rsidRPr="00F41BEF" w:rsidRDefault="000C6832" w:rsidP="00D21215">
            <w:pPr>
              <w:spacing w:after="0" w:line="240" w:lineRule="auto"/>
              <w:rPr>
                <w:rFonts w:eastAsia="Arial" w:cstheme="minorHAnsi"/>
                <w:b/>
                <w:bCs/>
                <w:color w:val="000000"/>
                <w:sz w:val="20"/>
                <w:szCs w:val="20"/>
              </w:rPr>
            </w:pPr>
            <w:r w:rsidRPr="00F41BEF">
              <w:rPr>
                <w:rFonts w:eastAsia="Arial" w:cstheme="minorHAnsi"/>
                <w:b/>
                <w:bCs/>
                <w:color w:val="000000"/>
                <w:sz w:val="20"/>
                <w:szCs w:val="20"/>
              </w:rPr>
              <w:t xml:space="preserve">Detail  </w:t>
            </w:r>
          </w:p>
        </w:tc>
      </w:tr>
      <w:tr w:rsidR="00EB7D15" w:rsidRPr="00107DD8" w:rsidTr="00F41BEF">
        <w:trPr>
          <w:trHeight w:val="407"/>
        </w:trPr>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t>Tendering, background checks, and contracting</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Plan standard bidding and contracts templates. </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olor w:val="00B0F0"/>
                <w:sz w:val="20"/>
                <w:szCs w:val="20"/>
                <w:lang w:val="en-US" w:bidi="en-US"/>
              </w:rPr>
            </w:pPr>
            <w:r w:rsidRPr="00F41BEF">
              <w:rPr>
                <w:rFonts w:eastAsiaTheme="minorEastAsia"/>
                <w:color w:val="00B0F0"/>
                <w:sz w:val="20"/>
                <w:szCs w:val="20"/>
                <w:lang w:val="en-US" w:bidi="en-US"/>
              </w:rPr>
              <w:t xml:space="preserve">Start tendering:  </w:t>
            </w:r>
            <w:r w:rsidR="004B43BE">
              <w:rPr>
                <w:rFonts w:eastAsiaTheme="minorEastAsia"/>
                <w:color w:val="00B0F0"/>
                <w:sz w:val="20"/>
                <w:szCs w:val="20"/>
                <w:lang w:val="en-US" w:bidi="en-US"/>
              </w:rPr>
              <w:t>2</w:t>
            </w:r>
            <w:r w:rsidRPr="00F41BEF">
              <w:rPr>
                <w:rFonts w:eastAsiaTheme="minorEastAsia"/>
                <w:color w:val="00B0F0"/>
                <w:sz w:val="20"/>
                <w:szCs w:val="20"/>
                <w:vertAlign w:val="superscript"/>
                <w:lang w:val="en-US" w:bidi="en-US"/>
              </w:rPr>
              <w:t>th</w:t>
            </w:r>
            <w:r w:rsidRPr="00F41BEF">
              <w:rPr>
                <w:rFonts w:eastAsiaTheme="minorEastAsia"/>
                <w:color w:val="00B0F0"/>
                <w:sz w:val="20"/>
                <w:szCs w:val="20"/>
                <w:lang w:val="en-US" w:bidi="en-US"/>
              </w:rPr>
              <w:t xml:space="preserve"> </w:t>
            </w:r>
            <w:r w:rsidR="00C022A4" w:rsidRPr="00F41BEF">
              <w:rPr>
                <w:rFonts w:eastAsiaTheme="minorEastAsia"/>
                <w:color w:val="00B0F0"/>
                <w:sz w:val="20"/>
                <w:szCs w:val="20"/>
                <w:lang w:val="en-US" w:bidi="en-US"/>
              </w:rPr>
              <w:t>Ju</w:t>
            </w:r>
            <w:r w:rsidR="004B43BE">
              <w:rPr>
                <w:rFonts w:eastAsiaTheme="minorEastAsia"/>
                <w:color w:val="00B0F0"/>
                <w:sz w:val="20"/>
                <w:szCs w:val="20"/>
                <w:lang w:val="en-US" w:bidi="en-US"/>
              </w:rPr>
              <w:t>ly</w:t>
            </w:r>
            <w:r w:rsidRPr="00F41BEF">
              <w:rPr>
                <w:rFonts w:eastAsiaTheme="minorEastAsia"/>
                <w:color w:val="00B0F0"/>
                <w:sz w:val="20"/>
                <w:szCs w:val="20"/>
                <w:lang w:val="en-US" w:bidi="en-US"/>
              </w:rPr>
              <w:t>2025</w:t>
            </w:r>
          </w:p>
          <w:p w:rsidR="00EB7D15" w:rsidRPr="00F41BEF" w:rsidRDefault="00EB7D15" w:rsidP="00EB7D15">
            <w:pPr>
              <w:spacing w:after="0" w:line="240" w:lineRule="auto"/>
              <w:rPr>
                <w:rFonts w:eastAsiaTheme="minorEastAsia" w:cstheme="minorHAnsi"/>
                <w:color w:val="000000"/>
                <w:sz w:val="20"/>
                <w:szCs w:val="20"/>
                <w:lang w:val="en-US" w:bidi="en-US"/>
              </w:rPr>
            </w:pPr>
            <w:r w:rsidRPr="00F41BEF">
              <w:rPr>
                <w:rFonts w:eastAsiaTheme="minorEastAsia" w:cstheme="minorHAnsi"/>
                <w:color w:val="00B0F0"/>
                <w:sz w:val="20"/>
                <w:szCs w:val="20"/>
                <w:lang w:val="en-US" w:bidi="en-US"/>
              </w:rPr>
              <w:t>Contracting 2</w:t>
            </w:r>
            <w:r w:rsidR="00C022A4" w:rsidRPr="00F41BEF">
              <w:rPr>
                <w:rFonts w:eastAsiaTheme="minorEastAsia" w:cstheme="minorHAnsi"/>
                <w:color w:val="00B0F0"/>
                <w:sz w:val="20"/>
                <w:szCs w:val="20"/>
                <w:lang w:val="en-US" w:bidi="en-US"/>
              </w:rPr>
              <w:t>0</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w:t>
            </w:r>
            <w:r w:rsidR="00C022A4" w:rsidRPr="00F41BEF">
              <w:rPr>
                <w:rFonts w:eastAsiaTheme="minorEastAsia" w:cstheme="minorHAnsi"/>
                <w:color w:val="00B0F0"/>
                <w:sz w:val="20"/>
                <w:szCs w:val="20"/>
                <w:lang w:val="en-US" w:bidi="en-US"/>
              </w:rPr>
              <w:t>July</w:t>
            </w:r>
            <w:r w:rsidRPr="00F41BEF">
              <w:rPr>
                <w:rFonts w:eastAsiaTheme="minorEastAsia" w:cstheme="minorHAnsi"/>
                <w:color w:val="00B0F0"/>
                <w:sz w:val="20"/>
                <w:szCs w:val="20"/>
                <w:lang w:val="en-US" w:bidi="en-US"/>
              </w:rPr>
              <w:t xml:space="preserve">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60" w:lineRule="exact"/>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Plan International Sudan will undertake bidding process to select consultant.</w:t>
            </w:r>
          </w:p>
        </w:tc>
      </w:tr>
      <w:tr w:rsidR="00EB7D15" w:rsidRPr="00107DD8" w:rsidTr="00F41BEF">
        <w:trPr>
          <w:trHeight w:val="407"/>
        </w:trPr>
        <w:tc>
          <w:tcPr>
            <w:tcW w:w="793" w:type="pct"/>
            <w:tcBorders>
              <w:left w:val="single" w:sz="4" w:space="0" w:color="auto"/>
              <w:right w:val="single" w:sz="4" w:space="0" w:color="auto"/>
            </w:tcBorders>
            <w:shd w:val="clear" w:color="auto" w:fill="auto"/>
          </w:tcPr>
          <w:p w:rsidR="00EB7D15" w:rsidRPr="00F41BEF" w:rsidRDefault="00EB7D15" w:rsidP="00EB7D15">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t>Inception meeting/call</w:t>
            </w:r>
          </w:p>
        </w:tc>
        <w:tc>
          <w:tcPr>
            <w:tcW w:w="1524" w:type="pct"/>
            <w:tcBorders>
              <w:left w:val="single" w:sz="4" w:space="0" w:color="auto"/>
              <w:right w:val="single" w:sz="4" w:space="0" w:color="auto"/>
            </w:tcBorders>
            <w:shd w:val="clear" w:color="auto" w:fill="auto"/>
          </w:tcPr>
          <w:p w:rsidR="00EB7D15" w:rsidRPr="00F41BEF" w:rsidRDefault="00EB7D15" w:rsidP="00EB7D15">
            <w:pPr>
              <w:spacing w:after="0" w:line="240" w:lineRule="auto"/>
              <w:rPr>
                <w:rFonts w:eastAsia="Arial" w:cstheme="minorHAnsi"/>
                <w:color w:val="000000"/>
                <w:sz w:val="20"/>
                <w:szCs w:val="20"/>
              </w:rPr>
            </w:pPr>
          </w:p>
        </w:tc>
        <w:tc>
          <w:tcPr>
            <w:tcW w:w="793" w:type="pct"/>
            <w:tcBorders>
              <w:left w:val="single" w:sz="4" w:space="0" w:color="auto"/>
              <w:right w:val="single" w:sz="4" w:space="0" w:color="auto"/>
            </w:tcBorders>
            <w:shd w:val="clear" w:color="auto" w:fill="auto"/>
          </w:tcPr>
          <w:p w:rsidR="00EB7D15" w:rsidRPr="00F41BEF" w:rsidRDefault="00C15DC1" w:rsidP="00EB7D15">
            <w:pPr>
              <w:spacing w:after="0" w:line="240" w:lineRule="auto"/>
              <w:rPr>
                <w:rFonts w:eastAsia="Arial" w:cstheme="minorHAnsi"/>
                <w:i/>
                <w:color w:val="000000"/>
                <w:sz w:val="20"/>
                <w:szCs w:val="20"/>
              </w:rPr>
            </w:pPr>
            <w:r>
              <w:rPr>
                <w:rFonts w:eastAsiaTheme="minorEastAsia" w:cstheme="minorHAnsi"/>
                <w:color w:val="00B0F0"/>
                <w:sz w:val="20"/>
                <w:szCs w:val="20"/>
                <w:lang w:val="en-US" w:bidi="en-US"/>
              </w:rPr>
              <w:t>22</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Ju</w:t>
            </w:r>
            <w:r>
              <w:rPr>
                <w:rFonts w:eastAsiaTheme="minorEastAsia" w:cstheme="minorHAnsi"/>
                <w:color w:val="00B0F0"/>
                <w:sz w:val="20"/>
                <w:szCs w:val="20"/>
                <w:lang w:val="en-US" w:bidi="en-US"/>
              </w:rPr>
              <w:t>ly</w:t>
            </w:r>
            <w:r w:rsidRPr="00F41BEF">
              <w:rPr>
                <w:rFonts w:eastAsiaTheme="minorEastAsia" w:cstheme="minorHAnsi"/>
                <w:color w:val="00B0F0"/>
                <w:sz w:val="20"/>
                <w:szCs w:val="20"/>
                <w:lang w:val="en-US" w:bidi="en-US"/>
              </w:rPr>
              <w:t xml:space="preserve"> </w:t>
            </w:r>
            <w:r w:rsidR="00EB7D15" w:rsidRPr="00F41BEF">
              <w:rPr>
                <w:rFonts w:eastAsiaTheme="minorEastAsia" w:cstheme="minorHAnsi"/>
                <w:color w:val="00B0F0"/>
                <w:sz w:val="20"/>
                <w:szCs w:val="20"/>
                <w:lang w:val="en-US" w:bidi="en-US"/>
              </w:rPr>
              <w:t>2025</w:t>
            </w:r>
          </w:p>
        </w:tc>
        <w:tc>
          <w:tcPr>
            <w:tcW w:w="1890" w:type="pct"/>
            <w:tcBorders>
              <w:left w:val="single" w:sz="4" w:space="0" w:color="auto"/>
              <w:right w:val="single" w:sz="4" w:space="0" w:color="auto"/>
            </w:tcBorders>
            <w:shd w:val="clear" w:color="auto" w:fill="auto"/>
          </w:tcPr>
          <w:p w:rsidR="00EB7D15" w:rsidRPr="00F41BEF" w:rsidRDefault="00EB7D15" w:rsidP="00EB7D15">
            <w:pPr>
              <w:spacing w:after="0" w:line="260" w:lineRule="exact"/>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The successful candidate will have an inception briefing with Plan staff to go over planned timelines and deliverables, expectations, and ask/answer any questions.</w:t>
            </w:r>
          </w:p>
        </w:tc>
      </w:tr>
      <w:tr w:rsidR="00EB7D15" w:rsidRPr="00107DD8" w:rsidTr="00F41BEF">
        <w:trPr>
          <w:trHeight w:val="407"/>
        </w:trPr>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t xml:space="preserve">Inception Report </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To include</w:t>
            </w:r>
          </w:p>
          <w:p w:rsidR="00EB7D15" w:rsidRPr="00F41BEF" w:rsidRDefault="00EB7D15" w:rsidP="00EB7D15">
            <w:pPr>
              <w:numPr>
                <w:ilvl w:val="0"/>
                <w:numId w:val="17"/>
              </w:numPr>
              <w:spacing w:after="0" w:line="240" w:lineRule="auto"/>
              <w:contextualSpacing/>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Background information</w:t>
            </w:r>
          </w:p>
          <w:p w:rsidR="00EB7D15" w:rsidRPr="00F41BEF" w:rsidRDefault="00EB7D15" w:rsidP="00EB7D15">
            <w:pPr>
              <w:numPr>
                <w:ilvl w:val="0"/>
                <w:numId w:val="17"/>
              </w:numPr>
              <w:spacing w:after="0" w:line="240" w:lineRule="auto"/>
              <w:contextualSpacing/>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Preliminary reading sources </w:t>
            </w:r>
          </w:p>
          <w:p w:rsidR="00EB7D15" w:rsidRPr="00F41BEF" w:rsidRDefault="00EB7D15" w:rsidP="00EB7D15">
            <w:pPr>
              <w:numPr>
                <w:ilvl w:val="0"/>
                <w:numId w:val="17"/>
              </w:numPr>
              <w:spacing w:after="0" w:line="240" w:lineRule="auto"/>
              <w:contextualSpacing/>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Methodologies and approaches</w:t>
            </w:r>
          </w:p>
          <w:p w:rsidR="00EB7D15" w:rsidRPr="00F41BEF" w:rsidRDefault="00EB7D15" w:rsidP="00EB7D15">
            <w:pPr>
              <w:numPr>
                <w:ilvl w:val="0"/>
                <w:numId w:val="17"/>
              </w:numPr>
              <w:spacing w:after="0" w:line="240" w:lineRule="auto"/>
              <w:contextualSpacing/>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Planned tools and data collection methods</w:t>
            </w:r>
          </w:p>
          <w:p w:rsidR="00EB7D15" w:rsidRPr="00F41BEF" w:rsidRDefault="00EB7D15" w:rsidP="00EB7D15">
            <w:pPr>
              <w:numPr>
                <w:ilvl w:val="0"/>
                <w:numId w:val="17"/>
              </w:numPr>
              <w:spacing w:after="0" w:line="240" w:lineRule="auto"/>
              <w:contextualSpacing/>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Timetable for workplan - Workplan must include timeline for preparations for data collection (including development and translation of tools, field piloting, tool </w:t>
            </w:r>
            <w:proofErr w:type="spellStart"/>
            <w:r w:rsidRPr="00F41BEF">
              <w:rPr>
                <w:rFonts w:eastAsiaTheme="minorEastAsia" w:cstheme="minorHAnsi"/>
                <w:color w:val="000000"/>
                <w:sz w:val="20"/>
                <w:szCs w:val="20"/>
                <w:lang w:val="en-US" w:bidi="en-US"/>
              </w:rPr>
              <w:t>finalisation</w:t>
            </w:r>
            <w:proofErr w:type="spellEnd"/>
            <w:r w:rsidRPr="00F41BEF">
              <w:rPr>
                <w:rFonts w:eastAsiaTheme="minorEastAsia" w:cstheme="minorHAnsi"/>
                <w:color w:val="000000"/>
                <w:sz w:val="20"/>
                <w:szCs w:val="20"/>
                <w:lang w:val="en-US" w:bidi="en-US"/>
              </w:rPr>
              <w:t>, enumerator training if needed, data collection, data entry and cleaning, data analysis, and validation of findings with key respondent and participant feedback incorporated)</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C15DC1" w:rsidP="00EB7D15">
            <w:pPr>
              <w:spacing w:after="0" w:line="260" w:lineRule="exact"/>
              <w:rPr>
                <w:rFonts w:eastAsiaTheme="minorEastAsia" w:cstheme="minorHAnsi"/>
                <w:color w:val="000000"/>
                <w:sz w:val="20"/>
                <w:szCs w:val="20"/>
                <w:lang w:val="en-US" w:bidi="en-US"/>
              </w:rPr>
            </w:pPr>
            <w:r>
              <w:rPr>
                <w:rFonts w:eastAsiaTheme="minorEastAsia" w:cstheme="minorHAnsi"/>
                <w:color w:val="00B0F0"/>
                <w:sz w:val="20"/>
                <w:szCs w:val="20"/>
                <w:lang w:val="en-US" w:bidi="en-US"/>
              </w:rPr>
              <w:t>23</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w:t>
            </w:r>
            <w:r w:rsidR="00EB7D15" w:rsidRPr="00F41BEF">
              <w:rPr>
                <w:rFonts w:eastAsiaTheme="minorEastAsia" w:cstheme="minorHAnsi"/>
                <w:color w:val="00B0F0"/>
                <w:sz w:val="20"/>
                <w:szCs w:val="20"/>
                <w:lang w:val="en-US" w:bidi="en-US"/>
              </w:rPr>
              <w:t>Ju</w:t>
            </w:r>
            <w:r w:rsidR="00C022A4" w:rsidRPr="00F41BEF">
              <w:rPr>
                <w:rFonts w:eastAsiaTheme="minorEastAsia" w:cstheme="minorHAnsi"/>
                <w:color w:val="00B0F0"/>
                <w:sz w:val="20"/>
                <w:szCs w:val="20"/>
                <w:lang w:val="en-US" w:bidi="en-US"/>
              </w:rPr>
              <w:t>ly</w:t>
            </w:r>
            <w:r w:rsidR="00EB7D15" w:rsidRPr="00F41BEF">
              <w:rPr>
                <w:rFonts w:eastAsiaTheme="minorEastAsia" w:cstheme="minorHAnsi"/>
                <w:color w:val="00B0F0"/>
                <w:sz w:val="20"/>
                <w:szCs w:val="20"/>
                <w:lang w:val="en-US" w:bidi="en-US"/>
              </w:rPr>
              <w:t xml:space="preserve"> 2025 (</w:t>
            </w:r>
            <w:r>
              <w:rPr>
                <w:rFonts w:eastAsiaTheme="minorEastAsia" w:cstheme="minorHAnsi"/>
                <w:color w:val="00B0F0"/>
                <w:sz w:val="20"/>
                <w:szCs w:val="20"/>
                <w:lang w:val="en-US" w:bidi="en-US"/>
              </w:rPr>
              <w:t xml:space="preserve">3 </w:t>
            </w:r>
            <w:r w:rsidR="00EB7D15" w:rsidRPr="00F41BEF">
              <w:rPr>
                <w:rFonts w:eastAsiaTheme="minorEastAsia" w:cstheme="minorHAnsi"/>
                <w:color w:val="00B0F0"/>
                <w:sz w:val="20"/>
                <w:szCs w:val="20"/>
                <w:lang w:val="en-US" w:bidi="en-US"/>
              </w:rPr>
              <w:t>days after contract signature)</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7A5F8401" w:rsidP="4BE74F75">
            <w:pPr>
              <w:spacing w:after="0" w:line="260" w:lineRule="exact"/>
              <w:rPr>
                <w:rFonts w:eastAsiaTheme="minorEastAsia"/>
                <w:color w:val="000000"/>
                <w:sz w:val="20"/>
                <w:szCs w:val="20"/>
                <w:lang w:val="en-US" w:bidi="en-US"/>
              </w:rPr>
            </w:pPr>
            <w:r w:rsidRPr="00F41BEF">
              <w:rPr>
                <w:rFonts w:eastAsiaTheme="minorEastAsia"/>
                <w:color w:val="000000" w:themeColor="text1"/>
                <w:sz w:val="20"/>
                <w:szCs w:val="20"/>
                <w:lang w:val="en-US" w:bidi="en-US"/>
              </w:rPr>
              <w:t xml:space="preserve">Prior to data collection the evaluator will prepare an inception report which will include background information and a timetable, as well as outline the methodologies and approach of the evaluation, planned tools and data collection methods, including identification of what information the consultant needs from Plan International Sudan </w:t>
            </w:r>
            <w:r w:rsidR="00C022A4" w:rsidRPr="00F41BEF">
              <w:rPr>
                <w:rFonts w:eastAsiaTheme="minorEastAsia"/>
                <w:color w:val="000000" w:themeColor="text1"/>
                <w:sz w:val="20"/>
                <w:szCs w:val="20"/>
                <w:lang w:val="en-US" w:bidi="en-US"/>
              </w:rPr>
              <w:t>team</w:t>
            </w:r>
            <w:r w:rsidRPr="00F41BEF">
              <w:rPr>
                <w:rFonts w:eastAsiaTheme="minorEastAsia"/>
                <w:color w:val="000000" w:themeColor="text1"/>
                <w:sz w:val="20"/>
                <w:szCs w:val="20"/>
                <w:lang w:val="en-US" w:bidi="en-US"/>
              </w:rPr>
              <w:t xml:space="preserve"> and by when. </w:t>
            </w:r>
            <w:r w:rsidRPr="00F41BEF">
              <w:rPr>
                <w:sz w:val="20"/>
                <w:szCs w:val="20"/>
              </w:rPr>
              <w:t xml:space="preserve">Maximum </w:t>
            </w:r>
            <w:r w:rsidR="3691B7EF" w:rsidRPr="00F41BEF">
              <w:rPr>
                <w:sz w:val="20"/>
                <w:szCs w:val="20"/>
              </w:rPr>
              <w:t>10</w:t>
            </w:r>
            <w:r w:rsidRPr="00F41BEF">
              <w:rPr>
                <w:sz w:val="20"/>
                <w:szCs w:val="20"/>
              </w:rPr>
              <w:t xml:space="preserve"> pages </w:t>
            </w:r>
            <w:r w:rsidRPr="00F41BEF">
              <w:rPr>
                <w:rFonts w:eastAsiaTheme="minorEastAsia"/>
                <w:color w:val="000000" w:themeColor="text1"/>
                <w:sz w:val="20"/>
                <w:szCs w:val="20"/>
                <w:lang w:val="en-US" w:bidi="en-US"/>
              </w:rPr>
              <w:t>This should be submitted within 5 working days after contract signing; for approval by Plan international Sudan and Plan NO.</w:t>
            </w:r>
          </w:p>
        </w:tc>
      </w:tr>
      <w:tr w:rsidR="00EB7D15" w:rsidRPr="00107DD8" w:rsidTr="00F41BEF">
        <w:trPr>
          <w:trHeight w:val="407"/>
        </w:trPr>
        <w:tc>
          <w:tcPr>
            <w:tcW w:w="793" w:type="pct"/>
            <w:tcBorders>
              <w:left w:val="single" w:sz="4" w:space="0" w:color="auto"/>
              <w:right w:val="single" w:sz="4" w:space="0" w:color="auto"/>
            </w:tcBorders>
            <w:shd w:val="clear" w:color="auto" w:fill="auto"/>
          </w:tcPr>
          <w:p w:rsidR="00EB7D15" w:rsidRPr="00F41BEF" w:rsidRDefault="00EB7D15" w:rsidP="00EB7D15">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t>Final data collection tools agreed</w:t>
            </w:r>
          </w:p>
        </w:tc>
        <w:tc>
          <w:tcPr>
            <w:tcW w:w="1524" w:type="pct"/>
            <w:tcBorders>
              <w:left w:val="single" w:sz="4" w:space="0" w:color="auto"/>
              <w:right w:val="single" w:sz="4" w:space="0" w:color="auto"/>
            </w:tcBorders>
            <w:shd w:val="clear" w:color="auto" w:fill="auto"/>
          </w:tcPr>
          <w:p w:rsidR="00EB7D15" w:rsidRPr="00F41BEF" w:rsidRDefault="00EB7D15" w:rsidP="00EB7D15">
            <w:pPr>
              <w:spacing w:after="240" w:line="260" w:lineRule="exact"/>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To be determined</w:t>
            </w:r>
          </w:p>
        </w:tc>
        <w:tc>
          <w:tcPr>
            <w:tcW w:w="793" w:type="pct"/>
            <w:tcBorders>
              <w:left w:val="single" w:sz="4" w:space="0" w:color="auto"/>
              <w:right w:val="single" w:sz="4" w:space="0" w:color="auto"/>
            </w:tcBorders>
            <w:shd w:val="clear" w:color="auto" w:fill="auto"/>
          </w:tcPr>
          <w:p w:rsidR="00EB7D15" w:rsidRPr="00F41BEF" w:rsidRDefault="00C15DC1" w:rsidP="00EB7D15">
            <w:pPr>
              <w:spacing w:after="0" w:line="240" w:lineRule="auto"/>
              <w:rPr>
                <w:rFonts w:eastAsiaTheme="minorEastAsia" w:cstheme="minorHAnsi"/>
                <w:color w:val="000000"/>
                <w:sz w:val="20"/>
                <w:szCs w:val="20"/>
                <w:lang w:val="en-US" w:bidi="en-US"/>
              </w:rPr>
            </w:pPr>
            <w:r>
              <w:rPr>
                <w:rFonts w:eastAsiaTheme="minorEastAsia" w:cstheme="minorHAnsi"/>
                <w:color w:val="00B0F0"/>
                <w:sz w:val="20"/>
                <w:szCs w:val="20"/>
                <w:lang w:val="en-US" w:bidi="en-US"/>
              </w:rPr>
              <w:t>28</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w:t>
            </w:r>
            <w:r w:rsidR="00EB7D15" w:rsidRPr="00F41BEF">
              <w:rPr>
                <w:rFonts w:eastAsiaTheme="minorEastAsia" w:cstheme="minorHAnsi"/>
                <w:color w:val="00B0F0"/>
                <w:sz w:val="20"/>
                <w:szCs w:val="20"/>
                <w:lang w:val="en-US" w:bidi="en-US"/>
              </w:rPr>
              <w:t>Ju</w:t>
            </w:r>
            <w:r w:rsidR="00C022A4" w:rsidRPr="00F41BEF">
              <w:rPr>
                <w:rFonts w:eastAsiaTheme="minorEastAsia" w:cstheme="minorHAnsi"/>
                <w:color w:val="00B0F0"/>
                <w:sz w:val="20"/>
                <w:szCs w:val="20"/>
                <w:lang w:val="en-US" w:bidi="en-US"/>
              </w:rPr>
              <w:t>ly</w:t>
            </w:r>
            <w:r w:rsidR="00EB7D15" w:rsidRPr="00F41BEF">
              <w:rPr>
                <w:rFonts w:eastAsiaTheme="minorEastAsia" w:cstheme="minorHAnsi"/>
                <w:color w:val="00B0F0"/>
                <w:sz w:val="20"/>
                <w:szCs w:val="20"/>
                <w:lang w:val="en-US" w:bidi="en-US"/>
              </w:rPr>
              <w:t xml:space="preserve"> 2025 </w:t>
            </w:r>
          </w:p>
        </w:tc>
        <w:tc>
          <w:tcPr>
            <w:tcW w:w="1890" w:type="pct"/>
            <w:tcBorders>
              <w:left w:val="single" w:sz="4" w:space="0" w:color="auto"/>
              <w:right w:val="single" w:sz="4" w:space="0" w:color="auto"/>
            </w:tcBorders>
            <w:shd w:val="clear" w:color="auto" w:fill="auto"/>
          </w:tcPr>
          <w:p w:rsidR="00EB7D15" w:rsidRPr="00F41BEF" w:rsidRDefault="00EB7D15" w:rsidP="00EB7D15">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This should be agreed with Plan before commencing data collection.</w:t>
            </w:r>
          </w:p>
        </w:tc>
      </w:tr>
      <w:tr w:rsidR="00EB7D15" w:rsidRPr="00107DD8" w:rsidTr="00F41BEF">
        <w:trPr>
          <w:trHeight w:val="4967"/>
        </w:trPr>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lastRenderedPageBreak/>
              <w:t>Draft Evaluation Report</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240" w:line="260" w:lineRule="exact"/>
              <w:rPr>
                <w:rFonts w:eastAsiaTheme="minorEastAsia"/>
                <w:color w:val="000000"/>
                <w:sz w:val="20"/>
                <w:szCs w:val="20"/>
                <w:lang w:val="en-US" w:bidi="en-US"/>
              </w:rPr>
            </w:pPr>
            <w:r w:rsidRPr="00F41BEF">
              <w:rPr>
                <w:rFonts w:eastAsiaTheme="minorEastAsia"/>
                <w:color w:val="000000" w:themeColor="text1"/>
                <w:sz w:val="20"/>
                <w:szCs w:val="20"/>
                <w:lang w:val="en-US" w:bidi="en-US"/>
              </w:rPr>
              <w:t xml:space="preserve">As a minimum include the following elements and maximum 10 pages:  </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Front page with title of the evaluation, date and authors of the report</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A table of basic document information on page 2 (Annex 2 – Attached)</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Executive summary that presents the key points of the different sections</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Objectives and the intended use of the evaluation </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Methodology and Limitations of the evaluation</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Description of the project or programme </w:t>
            </w:r>
          </w:p>
          <w:p w:rsidR="00733963" w:rsidRPr="00F41BEF" w:rsidRDefault="00EB7D15" w:rsidP="00733963">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Findings, lessons learned, recommendations and conclusions against the agreed evaluation criteria </w:t>
            </w:r>
          </w:p>
          <w:p w:rsidR="00EB7D15" w:rsidRPr="00F41BEF" w:rsidRDefault="00EB7D15" w:rsidP="00EB7D15">
            <w:pPr>
              <w:numPr>
                <w:ilvl w:val="0"/>
                <w:numId w:val="15"/>
              </w:numPr>
              <w:spacing w:after="0" w:line="260" w:lineRule="atLeast"/>
              <w:ind w:left="39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Relevant annexes, which as minimum must include:</w:t>
            </w:r>
          </w:p>
          <w:p w:rsidR="00EB7D15" w:rsidRPr="00F41BEF" w:rsidRDefault="00EB7D15" w:rsidP="00EB7D15">
            <w:pPr>
              <w:spacing w:after="0" w:line="260" w:lineRule="exact"/>
              <w:ind w:left="709" w:hanging="28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I.</w:t>
            </w:r>
            <w:r w:rsidRPr="00F41BEF">
              <w:rPr>
                <w:rFonts w:eastAsiaTheme="minorEastAsia" w:cstheme="minorHAnsi"/>
                <w:color w:val="000000"/>
                <w:sz w:val="20"/>
                <w:szCs w:val="20"/>
                <w:lang w:val="en-US" w:bidi="en-US"/>
              </w:rPr>
              <w:tab/>
              <w:t xml:space="preserve">Data collection tools  </w:t>
            </w:r>
          </w:p>
          <w:p w:rsidR="00EB7D15" w:rsidRPr="00F41BEF" w:rsidRDefault="00EB7D15" w:rsidP="00EB7D15">
            <w:pPr>
              <w:spacing w:after="0" w:line="260" w:lineRule="exact"/>
              <w:ind w:left="709" w:hanging="28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ii.</w:t>
            </w:r>
            <w:r w:rsidRPr="00F41BEF">
              <w:rPr>
                <w:rFonts w:eastAsiaTheme="minorEastAsia" w:cstheme="minorHAnsi"/>
                <w:color w:val="000000"/>
                <w:sz w:val="20"/>
                <w:szCs w:val="20"/>
                <w:lang w:val="en-US" w:bidi="en-US"/>
              </w:rPr>
              <w:tab/>
              <w:t>List of people interviewed or consulted</w:t>
            </w:r>
          </w:p>
          <w:p w:rsidR="00EB7D15" w:rsidRPr="00F41BEF" w:rsidRDefault="00EB7D15" w:rsidP="00EB7D15">
            <w:pPr>
              <w:spacing w:after="0" w:line="260" w:lineRule="exact"/>
              <w:ind w:left="709" w:hanging="283"/>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iii.</w:t>
            </w:r>
            <w:r w:rsidRPr="00F41BEF">
              <w:rPr>
                <w:rFonts w:eastAsiaTheme="minorEastAsia" w:cstheme="minorHAnsi"/>
                <w:color w:val="000000"/>
                <w:sz w:val="20"/>
                <w:szCs w:val="20"/>
                <w:lang w:val="en-US" w:bidi="en-US"/>
              </w:rPr>
              <w:tab/>
              <w:t xml:space="preserve">Bibliography of the documents reviewed </w:t>
            </w:r>
          </w:p>
          <w:p w:rsidR="00EB7D15" w:rsidRPr="00F41BEF" w:rsidRDefault="00EB7D15" w:rsidP="00EB7D15">
            <w:pPr>
              <w:spacing w:after="0" w:line="260" w:lineRule="exact"/>
              <w:ind w:left="709" w:hanging="283"/>
              <w:jc w:val="both"/>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iv. Terms of Reference for the evaluation</w:t>
            </w:r>
          </w:p>
          <w:p w:rsidR="00733963" w:rsidRPr="00F41BEF" w:rsidRDefault="00733963" w:rsidP="00733963">
            <w:pPr>
              <w:spacing w:after="0" w:line="260" w:lineRule="exact"/>
              <w:jc w:val="both"/>
              <w:rPr>
                <w:rFonts w:eastAsiaTheme="minorEastAsia" w:cstheme="minorHAnsi"/>
                <w:color w:val="000000"/>
                <w:sz w:val="20"/>
                <w:szCs w:val="20"/>
                <w:lang w:val="en-US" w:bidi="en-US"/>
              </w:rPr>
            </w:pPr>
          </w:p>
        </w:tc>
        <w:tc>
          <w:tcPr>
            <w:tcW w:w="793"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1155D6" w:rsidP="00EB7D15">
            <w:pPr>
              <w:spacing w:after="0" w:line="240" w:lineRule="auto"/>
              <w:rPr>
                <w:rFonts w:eastAsiaTheme="minorEastAsia"/>
                <w:color w:val="000000"/>
                <w:sz w:val="20"/>
                <w:szCs w:val="20"/>
                <w:lang w:val="en-US" w:bidi="en-US"/>
              </w:rPr>
            </w:pPr>
            <w:r>
              <w:rPr>
                <w:rFonts w:eastAsiaTheme="minorEastAsia"/>
                <w:color w:val="00B0F0"/>
                <w:sz w:val="20"/>
                <w:szCs w:val="20"/>
                <w:lang w:val="en-US" w:bidi="en-US"/>
              </w:rPr>
              <w:t>7</w:t>
            </w:r>
            <w:r w:rsidRPr="00F41BEF">
              <w:rPr>
                <w:rFonts w:eastAsiaTheme="minorEastAsia"/>
                <w:color w:val="00B0F0"/>
                <w:sz w:val="20"/>
                <w:szCs w:val="20"/>
                <w:vertAlign w:val="superscript"/>
                <w:lang w:val="en-US" w:bidi="en-US"/>
              </w:rPr>
              <w:t>th</w:t>
            </w:r>
            <w:r w:rsidRPr="00F41BEF">
              <w:rPr>
                <w:rFonts w:eastAsiaTheme="minorEastAsia"/>
                <w:color w:val="00B0F0"/>
                <w:sz w:val="20"/>
                <w:szCs w:val="20"/>
                <w:lang w:val="en-US" w:bidi="en-US"/>
              </w:rPr>
              <w:t xml:space="preserve"> </w:t>
            </w:r>
            <w:proofErr w:type="gramStart"/>
            <w:r>
              <w:rPr>
                <w:rFonts w:eastAsiaTheme="minorEastAsia"/>
                <w:color w:val="00B0F0"/>
                <w:sz w:val="20"/>
                <w:szCs w:val="20"/>
                <w:lang w:val="en-US" w:bidi="en-US"/>
              </w:rPr>
              <w:t xml:space="preserve">August </w:t>
            </w:r>
            <w:r w:rsidR="00EB7D15" w:rsidRPr="00F41BEF">
              <w:rPr>
                <w:rFonts w:eastAsiaTheme="minorEastAsia"/>
                <w:color w:val="00B0F0"/>
                <w:sz w:val="20"/>
                <w:szCs w:val="20"/>
                <w:lang w:val="en-US" w:bidi="en-US"/>
              </w:rPr>
              <w:t xml:space="preserve"> 2025</w:t>
            </w:r>
            <w:proofErr w:type="gramEnd"/>
            <w:r w:rsidR="00EB7D15" w:rsidRPr="00F41BEF">
              <w:rPr>
                <w:rFonts w:eastAsiaTheme="minorEastAsia"/>
                <w:color w:val="00B0F0"/>
                <w:sz w:val="20"/>
                <w:szCs w:val="20"/>
                <w:lang w:val="en-US" w:bidi="en-US"/>
              </w:rPr>
              <w:t xml:space="preserve"> </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rsidR="00EB7D15" w:rsidRPr="00F41BEF" w:rsidRDefault="00EB7D15" w:rsidP="00EB7D15">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The draft evaluation report should include findings, lessons learned, conclusions and recom</w:t>
            </w:r>
            <w:r w:rsidRPr="00F41BEF">
              <w:rPr>
                <w:rFonts w:eastAsiaTheme="minorEastAsia" w:cstheme="minorHAnsi"/>
                <w:color w:val="000000"/>
                <w:sz w:val="20"/>
                <w:szCs w:val="20"/>
                <w:lang w:val="en-US" w:bidi="en-US"/>
              </w:rPr>
              <w:softHyphen/>
              <w:t>mendations.</w:t>
            </w:r>
          </w:p>
          <w:p w:rsidR="00EB7D15" w:rsidRPr="00F41BEF" w:rsidRDefault="00EB7D15" w:rsidP="00EB7D15">
            <w:pPr>
              <w:spacing w:after="0" w:line="240" w:lineRule="auto"/>
              <w:rPr>
                <w:rFonts w:eastAsiaTheme="minorEastAsia" w:cstheme="minorHAnsi"/>
                <w:color w:val="000000"/>
                <w:sz w:val="20"/>
                <w:szCs w:val="20"/>
                <w:lang w:val="en-US" w:bidi="en-US"/>
              </w:rPr>
            </w:pPr>
          </w:p>
          <w:p w:rsidR="00EB7D15" w:rsidRPr="00F41BEF" w:rsidRDefault="00EB7D15" w:rsidP="00EB7D15">
            <w:pPr>
              <w:spacing w:after="0" w:line="260" w:lineRule="exact"/>
              <w:jc w:val="both"/>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The ‘Zero Draft’ should be submitted to Plan International Sudan for review and response. Within </w:t>
            </w:r>
            <w:r w:rsidR="00C022A4" w:rsidRPr="00F41BEF">
              <w:rPr>
                <w:rFonts w:eastAsiaTheme="minorEastAsia" w:cstheme="minorHAnsi"/>
                <w:color w:val="000000"/>
                <w:sz w:val="20"/>
                <w:szCs w:val="20"/>
                <w:lang w:val="en-US" w:bidi="en-US"/>
              </w:rPr>
              <w:t>10</w:t>
            </w:r>
            <w:r w:rsidRPr="00F41BEF">
              <w:rPr>
                <w:rFonts w:eastAsiaTheme="minorEastAsia" w:cstheme="minorHAnsi"/>
                <w:color w:val="000000"/>
                <w:sz w:val="20"/>
                <w:szCs w:val="20"/>
                <w:lang w:val="en-US" w:bidi="en-US"/>
              </w:rPr>
              <w:t xml:space="preserve"> working days of receiving the zero draft evaluation report, Plan International Sudan and Plan NO will provide comments and feedback on the draft evaluation report to the consultant. </w:t>
            </w:r>
          </w:p>
          <w:p w:rsidR="00EB7D15" w:rsidRPr="00F41BEF" w:rsidRDefault="00EB7D15" w:rsidP="00EB7D15">
            <w:pPr>
              <w:spacing w:after="0" w:line="240" w:lineRule="auto"/>
              <w:rPr>
                <w:rFonts w:eastAsiaTheme="minorEastAsia" w:cstheme="minorHAnsi"/>
                <w:color w:val="000000"/>
                <w:sz w:val="20"/>
                <w:szCs w:val="20"/>
                <w:lang w:val="en-US" w:bidi="en-US"/>
              </w:rPr>
            </w:pPr>
          </w:p>
          <w:p w:rsidR="00EB7D15" w:rsidRPr="00F41BEF" w:rsidRDefault="00431710" w:rsidP="00EB7D15">
            <w:pPr>
              <w:spacing w:after="0" w:line="240" w:lineRule="auto"/>
              <w:rPr>
                <w:rFonts w:eastAsiaTheme="minorEastAsia"/>
                <w:color w:val="000000" w:themeColor="text1"/>
                <w:sz w:val="20"/>
                <w:szCs w:val="20"/>
                <w:lang w:val="en-US" w:bidi="en-US"/>
              </w:rPr>
            </w:pPr>
            <w:r w:rsidRPr="00F41BEF">
              <w:rPr>
                <w:rFonts w:eastAsiaTheme="minorEastAsia"/>
                <w:color w:val="000000" w:themeColor="text1"/>
                <w:sz w:val="20"/>
                <w:szCs w:val="20"/>
                <w:lang w:val="en-US" w:bidi="en-US"/>
              </w:rPr>
              <w:t xml:space="preserve">It </w:t>
            </w:r>
            <w:r w:rsidR="00EB7D15" w:rsidRPr="00F41BEF">
              <w:rPr>
                <w:rFonts w:eastAsiaTheme="minorEastAsia"/>
                <w:color w:val="000000" w:themeColor="text1"/>
                <w:sz w:val="20"/>
                <w:szCs w:val="20"/>
                <w:lang w:val="en-US" w:bidi="en-US"/>
              </w:rPr>
              <w:t>should include copies of all necessary consent forms and copies/files with raw cleaned data disaggregated by sex and age.</w:t>
            </w:r>
          </w:p>
          <w:p w:rsidR="00D82284" w:rsidRPr="00F41BEF" w:rsidRDefault="00D82284" w:rsidP="00EB7D15">
            <w:pPr>
              <w:spacing w:after="0" w:line="240" w:lineRule="auto"/>
              <w:rPr>
                <w:rFonts w:eastAsiaTheme="minorEastAsia"/>
                <w:color w:val="000000"/>
                <w:sz w:val="20"/>
                <w:szCs w:val="20"/>
                <w:lang w:val="en-US" w:bidi="en-US"/>
              </w:rPr>
            </w:pPr>
          </w:p>
          <w:p w:rsidR="00D82284" w:rsidRPr="00F41BEF" w:rsidRDefault="7CAF77FE" w:rsidP="4BE74F75">
            <w:pPr>
              <w:spacing w:after="0" w:line="240" w:lineRule="auto"/>
              <w:rPr>
                <w:rFonts w:eastAsiaTheme="minorEastAsia"/>
                <w:color w:val="000000"/>
                <w:sz w:val="20"/>
                <w:szCs w:val="20"/>
                <w:lang w:val="en-US" w:bidi="en-US"/>
              </w:rPr>
            </w:pPr>
            <w:r w:rsidRPr="00F41BEF">
              <w:rPr>
                <w:rFonts w:eastAsiaTheme="minorEastAsia"/>
                <w:color w:val="000000" w:themeColor="text1"/>
                <w:sz w:val="20"/>
                <w:szCs w:val="20"/>
                <w:lang w:val="en-US" w:bidi="en-US"/>
              </w:rPr>
              <w:t xml:space="preserve">An updated version which incorporates feedback on the ‘Zero Draft’ should </w:t>
            </w:r>
            <w:r w:rsidR="2D998A36" w:rsidRPr="00F41BEF">
              <w:rPr>
                <w:rFonts w:eastAsiaTheme="minorEastAsia"/>
                <w:color w:val="000000" w:themeColor="text1"/>
                <w:sz w:val="20"/>
                <w:szCs w:val="20"/>
                <w:lang w:val="en-US" w:bidi="en-US"/>
              </w:rPr>
              <w:t>be included</w:t>
            </w:r>
            <w:r w:rsidRPr="00F41BEF">
              <w:rPr>
                <w:rFonts w:eastAsiaTheme="minorEastAsia"/>
                <w:color w:val="000000" w:themeColor="text1"/>
                <w:sz w:val="20"/>
                <w:szCs w:val="20"/>
                <w:lang w:val="en-US" w:bidi="en-US"/>
              </w:rPr>
              <w:t xml:space="preserve"> in</w:t>
            </w:r>
            <w:r w:rsidRPr="00F41BEF">
              <w:rPr>
                <w:rFonts w:eastAsia="Segoe UI"/>
                <w:color w:val="333333"/>
                <w:sz w:val="20"/>
                <w:szCs w:val="20"/>
                <w:lang w:val="en-US"/>
              </w:rPr>
              <w:t xml:space="preserve"> a presentation and be presented at an internal project team validation meeting and external validation meeting.</w:t>
            </w:r>
          </w:p>
        </w:tc>
      </w:tr>
      <w:tr w:rsidR="00EC1BF9" w:rsidRPr="00107DD8" w:rsidTr="00F41BEF">
        <w:trPr>
          <w:trHeight w:val="4967"/>
        </w:trPr>
        <w:tc>
          <w:tcPr>
            <w:tcW w:w="793" w:type="pct"/>
            <w:tcBorders>
              <w:top w:val="single" w:sz="4" w:space="0" w:color="ABABAB"/>
              <w:left w:val="single" w:sz="4" w:space="0" w:color="auto"/>
              <w:bottom w:val="single" w:sz="4" w:space="0" w:color="ABABAB"/>
              <w:right w:val="single" w:sz="4" w:space="0" w:color="auto"/>
            </w:tcBorders>
            <w:shd w:val="clear" w:color="auto" w:fill="auto"/>
          </w:tcPr>
          <w:p w:rsidR="00EC1BF9" w:rsidRPr="00F41BEF" w:rsidRDefault="00EC1BF9" w:rsidP="00EC1BF9">
            <w:pPr>
              <w:spacing w:after="0" w:line="240" w:lineRule="auto"/>
              <w:rPr>
                <w:rFonts w:eastAsiaTheme="minorEastAsia" w:cstheme="minorHAnsi"/>
                <w:b/>
                <w:bCs/>
                <w:color w:val="000000"/>
                <w:sz w:val="20"/>
                <w:szCs w:val="20"/>
                <w:lang w:val="en-US" w:bidi="en-US"/>
              </w:rPr>
            </w:pPr>
            <w:r w:rsidRPr="00F41BEF">
              <w:rPr>
                <w:rFonts w:eastAsiaTheme="minorEastAsia" w:cstheme="minorHAnsi"/>
                <w:b/>
                <w:bCs/>
                <w:color w:val="000000"/>
                <w:sz w:val="20"/>
                <w:szCs w:val="20"/>
                <w:lang w:val="en-US" w:bidi="en-US"/>
              </w:rPr>
              <w:t>Validation Workshop</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rsidR="00EC1BF9" w:rsidRPr="00F41BEF" w:rsidRDefault="00EC1BF9" w:rsidP="00EC1BF9">
            <w:pPr>
              <w:spacing w:after="240" w:line="260" w:lineRule="exact"/>
              <w:rPr>
                <w:rFonts w:eastAsiaTheme="minorEastAsia"/>
                <w:color w:val="000000" w:themeColor="text1"/>
                <w:sz w:val="20"/>
                <w:szCs w:val="20"/>
                <w:lang w:val="en-US" w:bidi="en-US"/>
              </w:rPr>
            </w:pPr>
            <w:r w:rsidRPr="00F41BEF">
              <w:rPr>
                <w:rFonts w:eastAsiaTheme="minorEastAsia"/>
                <w:color w:val="000000" w:themeColor="text1"/>
                <w:sz w:val="20"/>
                <w:szCs w:val="20"/>
                <w:lang w:val="en-US" w:bidi="en-US"/>
              </w:rPr>
              <w:t>Present evaluation results to stakeholders for feedback, verification, and consensus.</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rsidR="00EC1BF9" w:rsidRPr="00F41BEF" w:rsidRDefault="001155D6" w:rsidP="00EC1BF9">
            <w:pPr>
              <w:spacing w:after="0" w:line="240" w:lineRule="auto"/>
              <w:rPr>
                <w:rFonts w:eastAsiaTheme="minorEastAsia"/>
                <w:color w:val="00B0F0"/>
                <w:sz w:val="20"/>
                <w:szCs w:val="20"/>
                <w:lang w:val="en-US" w:bidi="en-US"/>
              </w:rPr>
            </w:pPr>
            <w:r>
              <w:rPr>
                <w:rFonts w:eastAsiaTheme="minorEastAsia"/>
                <w:color w:val="00B0F0"/>
                <w:sz w:val="20"/>
                <w:szCs w:val="20"/>
                <w:lang w:val="en-US" w:bidi="en-US"/>
              </w:rPr>
              <w:t>14</w:t>
            </w:r>
            <w:r w:rsidRPr="00F41BEF">
              <w:rPr>
                <w:rFonts w:eastAsiaTheme="minorEastAsia"/>
                <w:color w:val="00B0F0"/>
                <w:sz w:val="20"/>
                <w:szCs w:val="20"/>
                <w:vertAlign w:val="superscript"/>
                <w:lang w:val="en-US" w:bidi="en-US"/>
              </w:rPr>
              <w:t>th</w:t>
            </w:r>
            <w:r w:rsidRPr="00F41BEF">
              <w:rPr>
                <w:rFonts w:eastAsiaTheme="minorEastAsia"/>
                <w:color w:val="00B0F0"/>
                <w:sz w:val="20"/>
                <w:szCs w:val="20"/>
                <w:lang w:val="en-US" w:bidi="en-US"/>
              </w:rPr>
              <w:t xml:space="preserve"> </w:t>
            </w:r>
            <w:r w:rsidR="00390F0D" w:rsidRPr="00F41BEF">
              <w:rPr>
                <w:rFonts w:eastAsiaTheme="minorEastAsia"/>
                <w:color w:val="00B0F0"/>
                <w:sz w:val="20"/>
                <w:szCs w:val="20"/>
                <w:lang w:val="en-US" w:bidi="en-US"/>
              </w:rPr>
              <w:t>Aug</w:t>
            </w:r>
            <w:r w:rsidR="00EC1BF9" w:rsidRPr="00F41BEF">
              <w:rPr>
                <w:rFonts w:eastAsiaTheme="minorEastAsia"/>
                <w:color w:val="00B0F0"/>
                <w:sz w:val="20"/>
                <w:szCs w:val="20"/>
                <w:lang w:val="en-US" w:bidi="en-US"/>
              </w:rPr>
              <w:t xml:space="preserve">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rsidR="00EC1BF9" w:rsidRPr="00F41BEF" w:rsidRDefault="00EC1BF9" w:rsidP="00EC1BF9">
            <w:pPr>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Share key findings, conclusions, and recommendations.</w:t>
            </w:r>
          </w:p>
          <w:p w:rsidR="00EC1BF9" w:rsidRPr="00F41BEF" w:rsidRDefault="00EC1BF9" w:rsidP="00EC1BF9">
            <w:pPr>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Discuss data accuracy, interpretation, and potential biases.</w:t>
            </w:r>
          </w:p>
          <w:p w:rsidR="00EC1BF9" w:rsidRPr="00F41BEF" w:rsidRDefault="00EC1BF9" w:rsidP="00EC1BF9">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Gather stakeholder inputs to refine the report.</w:t>
            </w:r>
          </w:p>
        </w:tc>
      </w:tr>
      <w:tr w:rsidR="003823FF" w:rsidRPr="00107DD8" w:rsidTr="00F41BEF">
        <w:trPr>
          <w:trHeight w:val="407"/>
        </w:trPr>
        <w:tc>
          <w:tcPr>
            <w:tcW w:w="793" w:type="pct"/>
            <w:tcBorders>
              <w:left w:val="single" w:sz="4" w:space="0" w:color="auto"/>
              <w:right w:val="single" w:sz="4" w:space="0" w:color="auto"/>
            </w:tcBorders>
            <w:shd w:val="clear" w:color="auto" w:fill="auto"/>
          </w:tcPr>
          <w:p w:rsidR="003823FF" w:rsidRPr="00F41BEF" w:rsidRDefault="003823FF" w:rsidP="003823FF">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lastRenderedPageBreak/>
              <w:t>Draft Evaluation Report (revised version)</w:t>
            </w:r>
          </w:p>
        </w:tc>
        <w:tc>
          <w:tcPr>
            <w:tcW w:w="1524" w:type="pct"/>
            <w:tcBorders>
              <w:left w:val="single" w:sz="4" w:space="0" w:color="auto"/>
              <w:right w:val="single" w:sz="4" w:space="0" w:color="auto"/>
            </w:tcBorders>
            <w:shd w:val="clear" w:color="auto" w:fill="auto"/>
          </w:tcPr>
          <w:p w:rsidR="003823FF" w:rsidRPr="00F41BEF" w:rsidRDefault="003823FF" w:rsidP="003823FF">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Same as above for Draft Evaluation Report.</w:t>
            </w:r>
          </w:p>
        </w:tc>
        <w:tc>
          <w:tcPr>
            <w:tcW w:w="793" w:type="pct"/>
            <w:tcBorders>
              <w:left w:val="single" w:sz="4" w:space="0" w:color="auto"/>
              <w:right w:val="single" w:sz="4" w:space="0" w:color="auto"/>
            </w:tcBorders>
            <w:shd w:val="clear" w:color="auto" w:fill="auto"/>
          </w:tcPr>
          <w:p w:rsidR="003823FF" w:rsidRPr="00F41BEF" w:rsidRDefault="001155D6" w:rsidP="003823FF">
            <w:pPr>
              <w:spacing w:after="0" w:line="240" w:lineRule="auto"/>
              <w:rPr>
                <w:rFonts w:eastAsiaTheme="minorEastAsia" w:cstheme="minorHAnsi"/>
                <w:color w:val="000000"/>
                <w:sz w:val="20"/>
                <w:szCs w:val="20"/>
                <w:lang w:val="en-US" w:bidi="en-US"/>
              </w:rPr>
            </w:pPr>
            <w:r>
              <w:rPr>
                <w:rFonts w:eastAsiaTheme="minorEastAsia" w:cstheme="minorHAnsi"/>
                <w:color w:val="00B0F0"/>
                <w:sz w:val="20"/>
                <w:szCs w:val="20"/>
                <w:lang w:val="en-US" w:bidi="en-US"/>
              </w:rPr>
              <w:t>21</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w:t>
            </w:r>
            <w:r w:rsidR="00390F0D" w:rsidRPr="00F41BEF">
              <w:rPr>
                <w:rFonts w:eastAsiaTheme="minorEastAsia" w:cstheme="minorHAnsi"/>
                <w:color w:val="00B0F0"/>
                <w:sz w:val="20"/>
                <w:szCs w:val="20"/>
                <w:lang w:val="en-US" w:bidi="en-US"/>
              </w:rPr>
              <w:t>Aug</w:t>
            </w:r>
            <w:r w:rsidR="003823FF" w:rsidRPr="00F41BEF">
              <w:rPr>
                <w:rFonts w:eastAsiaTheme="minorEastAsia" w:cstheme="minorHAnsi"/>
                <w:color w:val="00B0F0"/>
                <w:sz w:val="20"/>
                <w:szCs w:val="20"/>
                <w:lang w:val="en-US" w:bidi="en-US"/>
              </w:rPr>
              <w:t xml:space="preserve"> 2025</w:t>
            </w:r>
          </w:p>
        </w:tc>
        <w:tc>
          <w:tcPr>
            <w:tcW w:w="1890" w:type="pct"/>
            <w:tcBorders>
              <w:left w:val="single" w:sz="4" w:space="0" w:color="auto"/>
              <w:right w:val="single" w:sz="4" w:space="0" w:color="auto"/>
            </w:tcBorders>
            <w:shd w:val="clear" w:color="auto" w:fill="auto"/>
          </w:tcPr>
          <w:p w:rsidR="003823FF" w:rsidRPr="00F41BEF" w:rsidRDefault="003823FF" w:rsidP="003823FF">
            <w:pPr>
              <w:spacing w:after="0" w:line="260" w:lineRule="exact"/>
              <w:rPr>
                <w:rFonts w:eastAsia="Segoe UI" w:cstheme="minorHAnsi"/>
                <w:color w:val="333333"/>
                <w:sz w:val="20"/>
                <w:szCs w:val="20"/>
                <w:lang w:val="en-US"/>
              </w:rPr>
            </w:pPr>
          </w:p>
        </w:tc>
      </w:tr>
      <w:tr w:rsidR="003823FF" w:rsidRPr="00107DD8" w:rsidTr="00F41BEF">
        <w:trPr>
          <w:trHeight w:val="407"/>
        </w:trPr>
        <w:tc>
          <w:tcPr>
            <w:tcW w:w="793" w:type="pct"/>
            <w:tcBorders>
              <w:top w:val="single" w:sz="4" w:space="0" w:color="ABABAB"/>
              <w:left w:val="single" w:sz="4" w:space="0" w:color="auto"/>
              <w:bottom w:val="single" w:sz="4" w:space="0" w:color="ABABAB"/>
              <w:right w:val="single" w:sz="4" w:space="0" w:color="auto"/>
            </w:tcBorders>
            <w:shd w:val="clear" w:color="auto" w:fill="auto"/>
          </w:tcPr>
          <w:p w:rsidR="003823FF" w:rsidRPr="00F41BEF" w:rsidRDefault="003823FF" w:rsidP="003823FF">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Final Evaluation Report (including Executive Summary)</w:t>
            </w:r>
          </w:p>
        </w:tc>
        <w:tc>
          <w:tcPr>
            <w:tcW w:w="1524" w:type="pct"/>
            <w:tcBorders>
              <w:top w:val="single" w:sz="4" w:space="0" w:color="ABABAB"/>
              <w:left w:val="single" w:sz="4" w:space="0" w:color="auto"/>
              <w:bottom w:val="single" w:sz="4" w:space="0" w:color="ABABAB"/>
              <w:right w:val="single" w:sz="4" w:space="0" w:color="auto"/>
            </w:tcBorders>
            <w:shd w:val="clear" w:color="auto" w:fill="auto"/>
          </w:tcPr>
          <w:p w:rsidR="003823FF" w:rsidRPr="00F41BEF" w:rsidRDefault="003823FF" w:rsidP="003823FF">
            <w:pPr>
              <w:spacing w:after="0" w:line="240" w:lineRule="auto"/>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Same as above for Draft Evaluation Report.</w:t>
            </w:r>
          </w:p>
        </w:tc>
        <w:tc>
          <w:tcPr>
            <w:tcW w:w="793" w:type="pct"/>
            <w:tcBorders>
              <w:top w:val="single" w:sz="4" w:space="0" w:color="ABABAB"/>
              <w:left w:val="single" w:sz="4" w:space="0" w:color="auto"/>
              <w:bottom w:val="single" w:sz="4" w:space="0" w:color="ABABAB"/>
              <w:right w:val="single" w:sz="4" w:space="0" w:color="auto"/>
            </w:tcBorders>
            <w:shd w:val="clear" w:color="auto" w:fill="auto"/>
          </w:tcPr>
          <w:p w:rsidR="003823FF" w:rsidRPr="00F41BEF" w:rsidRDefault="00390F0D" w:rsidP="003823FF">
            <w:pPr>
              <w:spacing w:after="0" w:line="240" w:lineRule="auto"/>
              <w:rPr>
                <w:rFonts w:eastAsiaTheme="minorEastAsia" w:cstheme="minorHAnsi"/>
                <w:color w:val="000000"/>
                <w:sz w:val="20"/>
                <w:szCs w:val="20"/>
                <w:lang w:val="en-US" w:bidi="en-US"/>
              </w:rPr>
            </w:pPr>
            <w:r w:rsidRPr="00F41BEF">
              <w:rPr>
                <w:rFonts w:eastAsiaTheme="minorEastAsia" w:cstheme="minorHAnsi"/>
                <w:color w:val="00B0F0"/>
                <w:sz w:val="20"/>
                <w:szCs w:val="20"/>
                <w:lang w:val="en-US" w:bidi="en-US"/>
              </w:rPr>
              <w:t>2</w:t>
            </w:r>
            <w:r w:rsidR="001155D6">
              <w:rPr>
                <w:rFonts w:eastAsiaTheme="minorEastAsia" w:cstheme="minorHAnsi"/>
                <w:color w:val="00B0F0"/>
                <w:sz w:val="20"/>
                <w:szCs w:val="20"/>
                <w:lang w:val="en-US" w:bidi="en-US"/>
              </w:rPr>
              <w:t>8</w:t>
            </w:r>
            <w:r w:rsidRPr="00F41BEF">
              <w:rPr>
                <w:rFonts w:eastAsiaTheme="minorEastAsia" w:cstheme="minorHAnsi"/>
                <w:color w:val="00B0F0"/>
                <w:sz w:val="20"/>
                <w:szCs w:val="20"/>
                <w:vertAlign w:val="superscript"/>
                <w:lang w:val="en-US" w:bidi="en-US"/>
              </w:rPr>
              <w:t>th</w:t>
            </w:r>
            <w:r w:rsidRPr="00F41BEF">
              <w:rPr>
                <w:rFonts w:eastAsiaTheme="minorEastAsia" w:cstheme="minorHAnsi"/>
                <w:color w:val="00B0F0"/>
                <w:sz w:val="20"/>
                <w:szCs w:val="20"/>
                <w:lang w:val="en-US" w:bidi="en-US"/>
              </w:rPr>
              <w:t xml:space="preserve"> Aug</w:t>
            </w:r>
            <w:r w:rsidR="003823FF" w:rsidRPr="00F41BEF">
              <w:rPr>
                <w:rFonts w:eastAsiaTheme="minorEastAsia" w:cstheme="minorHAnsi"/>
                <w:color w:val="00B0F0"/>
                <w:sz w:val="20"/>
                <w:szCs w:val="20"/>
                <w:lang w:val="en-US" w:bidi="en-US"/>
              </w:rPr>
              <w:t xml:space="preserve"> 2025</w:t>
            </w:r>
          </w:p>
        </w:tc>
        <w:tc>
          <w:tcPr>
            <w:tcW w:w="1890" w:type="pct"/>
            <w:tcBorders>
              <w:top w:val="single" w:sz="4" w:space="0" w:color="ABABAB"/>
              <w:left w:val="single" w:sz="4" w:space="0" w:color="auto"/>
              <w:bottom w:val="single" w:sz="4" w:space="0" w:color="ABABAB"/>
              <w:right w:val="single" w:sz="4" w:space="0" w:color="auto"/>
            </w:tcBorders>
            <w:shd w:val="clear" w:color="auto" w:fill="auto"/>
          </w:tcPr>
          <w:p w:rsidR="003823FF" w:rsidRPr="00F41BEF" w:rsidRDefault="003823FF" w:rsidP="003823FF">
            <w:pPr>
              <w:spacing w:after="0" w:line="260" w:lineRule="exact"/>
              <w:rPr>
                <w:rFonts w:eastAsiaTheme="minorEastAsia"/>
                <w:color w:val="000000"/>
                <w:sz w:val="20"/>
                <w:szCs w:val="20"/>
                <w:lang w:val="en-US" w:bidi="en-US"/>
              </w:rPr>
            </w:pPr>
            <w:r w:rsidRPr="00F41BEF">
              <w:rPr>
                <w:rFonts w:eastAsiaTheme="minorEastAsia"/>
                <w:color w:val="000000" w:themeColor="text1"/>
                <w:sz w:val="20"/>
                <w:szCs w:val="20"/>
                <w:lang w:val="en-US" w:bidi="en-US"/>
              </w:rPr>
              <w:t xml:space="preserve">After the evaluation report has been commented on by Plan </w:t>
            </w:r>
            <w:r w:rsidR="00390F0D" w:rsidRPr="00F41BEF">
              <w:rPr>
                <w:rFonts w:eastAsiaTheme="minorEastAsia"/>
                <w:color w:val="000000" w:themeColor="text1"/>
                <w:sz w:val="20"/>
                <w:szCs w:val="20"/>
                <w:lang w:val="en-US" w:bidi="en-US"/>
              </w:rPr>
              <w:t>NO</w:t>
            </w:r>
            <w:r w:rsidRPr="00F41BEF">
              <w:rPr>
                <w:rFonts w:eastAsiaTheme="minorEastAsia"/>
                <w:color w:val="000000" w:themeColor="text1"/>
                <w:sz w:val="20"/>
                <w:szCs w:val="20"/>
                <w:lang w:val="en-US" w:bidi="en-US"/>
              </w:rPr>
              <w:t xml:space="preserve"> and Plan International Sudan team, the final report should be submitted as follows:</w:t>
            </w:r>
          </w:p>
          <w:p w:rsidR="003823FF" w:rsidRPr="00F41BEF" w:rsidRDefault="003823FF" w:rsidP="003823FF">
            <w:pPr>
              <w:numPr>
                <w:ilvl w:val="0"/>
                <w:numId w:val="16"/>
              </w:numPr>
              <w:spacing w:after="0" w:line="260" w:lineRule="atLeast"/>
              <w:ind w:left="415"/>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 xml:space="preserve">3 hard copies and 1 soft copy of the final evaluation report to be delivered to Plan International Sudan Country office. </w:t>
            </w:r>
          </w:p>
          <w:p w:rsidR="003823FF" w:rsidRPr="00F41BEF" w:rsidRDefault="003823FF" w:rsidP="003823FF">
            <w:pPr>
              <w:numPr>
                <w:ilvl w:val="0"/>
                <w:numId w:val="16"/>
              </w:numPr>
              <w:spacing w:after="0" w:line="260" w:lineRule="atLeast"/>
              <w:ind w:left="415"/>
              <w:rPr>
                <w:rFonts w:eastAsiaTheme="minorEastAsia" w:cstheme="minorHAnsi"/>
                <w:color w:val="000000"/>
                <w:sz w:val="20"/>
                <w:szCs w:val="20"/>
                <w:lang w:val="en-US" w:bidi="en-US"/>
              </w:rPr>
            </w:pPr>
            <w:r w:rsidRPr="00F41BEF">
              <w:rPr>
                <w:rFonts w:eastAsiaTheme="minorEastAsia" w:cstheme="minorHAnsi"/>
                <w:color w:val="000000"/>
                <w:sz w:val="20"/>
                <w:szCs w:val="20"/>
                <w:lang w:val="en-US" w:bidi="en-US"/>
              </w:rPr>
              <w:t>1 Hard copy and soft copy of a summary report (Maximum 2 pages in English and Arabic)</w:t>
            </w:r>
          </w:p>
        </w:tc>
      </w:tr>
    </w:tbl>
    <w:p w:rsidR="00F84280" w:rsidRPr="00652D54" w:rsidRDefault="00F84280" w:rsidP="00F84280">
      <w:pPr>
        <w:rPr>
          <w:rFonts w:cstheme="minorHAnsi"/>
          <w:lang w:eastAsia="en-GB"/>
        </w:rPr>
      </w:pPr>
    </w:p>
    <w:p w:rsidR="001E7448" w:rsidRPr="00652D54" w:rsidRDefault="00F84280" w:rsidP="001E7448">
      <w:pPr>
        <w:rPr>
          <w:rFonts w:cstheme="minorHAnsi"/>
          <w:b/>
          <w:bCs/>
          <w:lang w:eastAsia="en-GB"/>
        </w:rPr>
      </w:pPr>
      <w:r w:rsidRPr="00652D54">
        <w:rPr>
          <w:rFonts w:cstheme="minorHAnsi"/>
          <w:b/>
          <w:bCs/>
          <w:lang w:eastAsia="en-GB"/>
        </w:rPr>
        <w:t xml:space="preserve">Note: </w:t>
      </w:r>
    </w:p>
    <w:p w:rsidR="00F84280" w:rsidRPr="00652D54" w:rsidRDefault="00F84280" w:rsidP="001E7448">
      <w:pPr>
        <w:pStyle w:val="ListParagraph"/>
        <w:numPr>
          <w:ilvl w:val="0"/>
          <w:numId w:val="20"/>
        </w:numPr>
        <w:rPr>
          <w:rFonts w:eastAsiaTheme="minorHAnsi" w:cstheme="minorHAnsi"/>
          <w:sz w:val="22"/>
          <w:szCs w:val="22"/>
          <w:lang w:val="en-GB" w:eastAsia="en-GB" w:bidi="ar-SA"/>
        </w:rPr>
      </w:pPr>
      <w:r w:rsidRPr="00652D54">
        <w:rPr>
          <w:rFonts w:eastAsiaTheme="minorHAnsi" w:cstheme="minorHAnsi"/>
          <w:bCs/>
          <w:sz w:val="22"/>
          <w:szCs w:val="22"/>
          <w:lang w:val="en-GB" w:eastAsia="en-GB" w:bidi="ar-SA"/>
        </w:rPr>
        <w:t>In the event that there is a change or additional deliverables during the contract period, an addendum to the contract must be agreed and signed.  The change/additional deliverables must be in line with the initial scope of the project.</w:t>
      </w:r>
    </w:p>
    <w:p w:rsidR="00F84280" w:rsidRPr="00652D54" w:rsidRDefault="00F84280" w:rsidP="001E7448">
      <w:pPr>
        <w:pStyle w:val="paragraph"/>
        <w:numPr>
          <w:ilvl w:val="0"/>
          <w:numId w:val="20"/>
        </w:numPr>
        <w:textAlignment w:val="baseline"/>
        <w:rPr>
          <w:rFonts w:asciiTheme="minorHAnsi" w:eastAsiaTheme="minorHAnsi" w:hAnsiTheme="minorHAnsi" w:cstheme="minorHAnsi"/>
          <w:bCs/>
          <w:sz w:val="22"/>
          <w:szCs w:val="22"/>
          <w:lang w:val="en-GB" w:eastAsia="en-GB"/>
        </w:rPr>
      </w:pPr>
      <w:r w:rsidRPr="00652D54">
        <w:rPr>
          <w:rFonts w:asciiTheme="minorHAnsi" w:eastAsiaTheme="minorHAnsi" w:hAnsiTheme="minorHAnsi" w:cstheme="minorHAnsi"/>
          <w:bCs/>
          <w:sz w:val="22"/>
          <w:szCs w:val="22"/>
          <w:lang w:val="en-GB" w:eastAsia="en-GB"/>
        </w:rPr>
        <w:t xml:space="preserve">At this stage the timeline is indicative and should support any external consultant in the development of their proposal and Inception Report. As part of the process, this timeline should be re-evaluated in consultation between Plan International and the consultant. </w:t>
      </w:r>
    </w:p>
    <w:p w:rsidR="00F84280" w:rsidRPr="00652D54" w:rsidRDefault="00F84280" w:rsidP="00F84280">
      <w:pPr>
        <w:pStyle w:val="paragraph"/>
        <w:textAlignment w:val="baseline"/>
        <w:rPr>
          <w:rStyle w:val="eop"/>
          <w:rFonts w:asciiTheme="minorHAnsi" w:hAnsiTheme="minorHAnsi" w:cstheme="minorHAnsi"/>
          <w:sz w:val="22"/>
          <w:szCs w:val="22"/>
        </w:rPr>
      </w:pPr>
    </w:p>
    <w:p w:rsidR="00F84280" w:rsidRPr="00652D54" w:rsidRDefault="00F84280" w:rsidP="00F84280">
      <w:pPr>
        <w:pStyle w:val="ListParagraph"/>
        <w:rPr>
          <w:rFonts w:cstheme="minorHAnsi"/>
          <w:b/>
          <w:sz w:val="22"/>
          <w:szCs w:val="22"/>
          <w:lang w:eastAsia="en-GB"/>
        </w:rPr>
      </w:pPr>
    </w:p>
    <w:p w:rsidR="00F84280" w:rsidRPr="00652D54" w:rsidRDefault="001E7448" w:rsidP="009E1314">
      <w:pPr>
        <w:rPr>
          <w:rFonts w:cstheme="minorHAnsi"/>
          <w:bCs/>
          <w:color w:val="0072CE"/>
        </w:rPr>
      </w:pPr>
      <w:r w:rsidRPr="00652D54">
        <w:rPr>
          <w:rFonts w:cstheme="minorHAnsi"/>
          <w:b/>
          <w:bCs/>
          <w:color w:val="0072CE"/>
        </w:rPr>
        <w:t>6</w:t>
      </w:r>
      <w:r w:rsidR="00F84280" w:rsidRPr="00652D54">
        <w:rPr>
          <w:rFonts w:cstheme="minorHAnsi"/>
          <w:b/>
          <w:bCs/>
          <w:color w:val="0072CE"/>
        </w:rPr>
        <w:t>.  Budget</w:t>
      </w:r>
    </w:p>
    <w:p w:rsidR="00F84280" w:rsidRPr="00652D54" w:rsidRDefault="00F84280" w:rsidP="00F84280">
      <w:pPr>
        <w:rPr>
          <w:rFonts w:cstheme="minorHAnsi"/>
          <w:bCs/>
          <w:lang w:eastAsia="en-GB"/>
        </w:rPr>
      </w:pPr>
      <w:r w:rsidRPr="00652D54">
        <w:rPr>
          <w:rFonts w:cstheme="minorHAnsi"/>
          <w:bCs/>
          <w:lang w:eastAsia="en-GB"/>
        </w:rPr>
        <w:t>Table of Payment Schedule</w:t>
      </w:r>
    </w:p>
    <w:tbl>
      <w:tblPr>
        <w:tblW w:w="9070" w:type="dxa"/>
        <w:tblBorders>
          <w:top w:val="single" w:sz="4" w:space="0" w:color="ABABAB"/>
          <w:bottom w:val="single" w:sz="4" w:space="0" w:color="ABABAB"/>
        </w:tblBorders>
        <w:tblLook w:val="04A0" w:firstRow="1" w:lastRow="0" w:firstColumn="1" w:lastColumn="0" w:noHBand="0" w:noVBand="1"/>
      </w:tblPr>
      <w:tblGrid>
        <w:gridCol w:w="2317"/>
        <w:gridCol w:w="2251"/>
        <w:gridCol w:w="2251"/>
        <w:gridCol w:w="2251"/>
      </w:tblGrid>
      <w:tr w:rsidR="001E7448" w:rsidRPr="00D1416C" w:rsidTr="001E7448">
        <w:trPr>
          <w:trHeight w:val="317"/>
        </w:trPr>
        <w:tc>
          <w:tcPr>
            <w:tcW w:w="2317" w:type="dxa"/>
            <w:tcBorders>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Milestone </w:t>
            </w:r>
          </w:p>
        </w:tc>
        <w:tc>
          <w:tcPr>
            <w:tcW w:w="2251" w:type="dxa"/>
            <w:tcBorders>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Detail </w:t>
            </w:r>
          </w:p>
        </w:tc>
        <w:tc>
          <w:tcPr>
            <w:tcW w:w="2251" w:type="dxa"/>
            <w:tcBorders>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Amount to be Paid (%)</w:t>
            </w:r>
          </w:p>
        </w:tc>
        <w:tc>
          <w:tcPr>
            <w:tcW w:w="2251" w:type="dxa"/>
            <w:tcBorders>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Expected Timeframe </w:t>
            </w:r>
          </w:p>
        </w:tc>
      </w:tr>
      <w:tr w:rsidR="001E7448" w:rsidRPr="00D1416C" w:rsidTr="001E7448">
        <w:trPr>
          <w:trHeight w:val="434"/>
        </w:trPr>
        <w:tc>
          <w:tcPr>
            <w:tcW w:w="2317" w:type="dxa"/>
            <w:tcBorders>
              <w:top w:val="single" w:sz="4" w:space="0" w:color="ABABAB"/>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Submission of detailed comprehensive inception report</w:t>
            </w:r>
          </w:p>
        </w:tc>
        <w:tc>
          <w:tcPr>
            <w:tcW w:w="2251" w:type="dxa"/>
            <w:tcBorders>
              <w:top w:val="single" w:sz="4" w:space="0" w:color="ABABAB"/>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p>
        </w:tc>
        <w:tc>
          <w:tcPr>
            <w:tcW w:w="2251" w:type="dxa"/>
            <w:tcBorders>
              <w:top w:val="single" w:sz="4" w:space="0" w:color="ABABAB"/>
              <w:left w:val="single" w:sz="4" w:space="0" w:color="auto"/>
              <w:bottom w:val="single" w:sz="4" w:space="0" w:color="ABABAB"/>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30%</w:t>
            </w:r>
          </w:p>
        </w:tc>
        <w:tc>
          <w:tcPr>
            <w:tcW w:w="2251" w:type="dxa"/>
            <w:tcBorders>
              <w:top w:val="single" w:sz="4" w:space="0" w:color="ABABAB"/>
              <w:left w:val="single" w:sz="4" w:space="0" w:color="auto"/>
              <w:bottom w:val="single" w:sz="4" w:space="0" w:color="ABABAB"/>
              <w:right w:val="single" w:sz="4" w:space="0" w:color="auto"/>
            </w:tcBorders>
            <w:shd w:val="clear" w:color="auto" w:fill="auto"/>
          </w:tcPr>
          <w:p w:rsidR="001E7448" w:rsidRPr="00652D54" w:rsidRDefault="006A0845" w:rsidP="00D21215">
            <w:pPr>
              <w:spacing w:after="0" w:line="240" w:lineRule="auto"/>
              <w:rPr>
                <w:rFonts w:cstheme="minorHAnsi"/>
                <w:bCs/>
                <w:lang w:eastAsia="en-GB"/>
              </w:rPr>
            </w:pPr>
            <w:r>
              <w:rPr>
                <w:rFonts w:cstheme="minorHAnsi"/>
                <w:bCs/>
                <w:color w:val="00B0F0"/>
                <w:lang w:eastAsia="en-GB"/>
              </w:rPr>
              <w:t>2</w:t>
            </w:r>
            <w:r w:rsidR="001155D6">
              <w:rPr>
                <w:rFonts w:cstheme="minorHAnsi"/>
                <w:bCs/>
                <w:color w:val="00B0F0"/>
                <w:lang w:eastAsia="en-GB"/>
              </w:rPr>
              <w:t>8</w:t>
            </w:r>
            <w:r w:rsidR="00390F0D" w:rsidRPr="00390F0D">
              <w:rPr>
                <w:rFonts w:cstheme="minorHAnsi"/>
                <w:bCs/>
                <w:color w:val="00B0F0"/>
                <w:vertAlign w:val="superscript"/>
                <w:lang w:eastAsia="en-GB"/>
              </w:rPr>
              <w:t>th</w:t>
            </w:r>
            <w:r w:rsidR="009E1314" w:rsidRPr="00652D54">
              <w:rPr>
                <w:rFonts w:cstheme="minorHAnsi"/>
                <w:bCs/>
                <w:color w:val="00B0F0"/>
                <w:lang w:eastAsia="en-GB"/>
              </w:rPr>
              <w:t xml:space="preserve"> </w:t>
            </w:r>
            <w:r w:rsidR="001155D6">
              <w:rPr>
                <w:rFonts w:cstheme="minorHAnsi"/>
                <w:bCs/>
                <w:color w:val="00B0F0"/>
                <w:lang w:eastAsia="en-GB"/>
              </w:rPr>
              <w:t>July</w:t>
            </w:r>
            <w:r w:rsidR="001155D6" w:rsidRPr="00652D54">
              <w:rPr>
                <w:rFonts w:cstheme="minorHAnsi"/>
                <w:bCs/>
                <w:color w:val="00B0F0"/>
                <w:lang w:eastAsia="en-GB"/>
              </w:rPr>
              <w:t xml:space="preserve"> </w:t>
            </w:r>
            <w:r w:rsidR="009E1314" w:rsidRPr="00652D54">
              <w:rPr>
                <w:rFonts w:cstheme="minorHAnsi"/>
                <w:bCs/>
                <w:color w:val="00B0F0"/>
                <w:lang w:eastAsia="en-GB"/>
              </w:rPr>
              <w:t>2025</w:t>
            </w:r>
            <w:r w:rsidR="001E7448" w:rsidRPr="00652D54">
              <w:rPr>
                <w:rFonts w:cstheme="minorHAnsi"/>
                <w:bCs/>
                <w:color w:val="00B0F0"/>
                <w:lang w:eastAsia="en-GB"/>
              </w:rPr>
              <w:t xml:space="preserve"> </w:t>
            </w:r>
          </w:p>
        </w:tc>
      </w:tr>
      <w:tr w:rsidR="001E7448" w:rsidRPr="00D1416C" w:rsidTr="001E7448">
        <w:trPr>
          <w:trHeight w:val="434"/>
        </w:trPr>
        <w:tc>
          <w:tcPr>
            <w:tcW w:w="2317" w:type="dxa"/>
            <w:tcBorders>
              <w:left w:val="single" w:sz="4" w:space="0" w:color="auto"/>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 xml:space="preserve">Approval of the final report by Plan.  </w:t>
            </w:r>
          </w:p>
        </w:tc>
        <w:tc>
          <w:tcPr>
            <w:tcW w:w="2251" w:type="dxa"/>
            <w:tcBorders>
              <w:left w:val="single" w:sz="4" w:space="0" w:color="auto"/>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p>
        </w:tc>
        <w:tc>
          <w:tcPr>
            <w:tcW w:w="2251" w:type="dxa"/>
            <w:tcBorders>
              <w:left w:val="single" w:sz="4" w:space="0" w:color="auto"/>
              <w:right w:val="single" w:sz="4" w:space="0" w:color="auto"/>
            </w:tcBorders>
            <w:shd w:val="clear" w:color="auto" w:fill="auto"/>
          </w:tcPr>
          <w:p w:rsidR="001E7448" w:rsidRPr="00652D54" w:rsidRDefault="001E7448" w:rsidP="00D21215">
            <w:pPr>
              <w:spacing w:after="0" w:line="240" w:lineRule="auto"/>
              <w:rPr>
                <w:rFonts w:cstheme="minorHAnsi"/>
                <w:bCs/>
                <w:lang w:eastAsia="en-GB"/>
              </w:rPr>
            </w:pPr>
            <w:r w:rsidRPr="00652D54">
              <w:rPr>
                <w:rFonts w:cstheme="minorHAnsi"/>
                <w:bCs/>
                <w:lang w:eastAsia="en-GB"/>
              </w:rPr>
              <w:t>70%</w:t>
            </w:r>
          </w:p>
        </w:tc>
        <w:tc>
          <w:tcPr>
            <w:tcW w:w="2251" w:type="dxa"/>
            <w:tcBorders>
              <w:left w:val="single" w:sz="4" w:space="0" w:color="auto"/>
              <w:right w:val="single" w:sz="4" w:space="0" w:color="auto"/>
            </w:tcBorders>
            <w:shd w:val="clear" w:color="auto" w:fill="auto"/>
          </w:tcPr>
          <w:p w:rsidR="001E7448" w:rsidRPr="00652D54" w:rsidRDefault="001155D6" w:rsidP="009E1314">
            <w:pPr>
              <w:rPr>
                <w:rFonts w:cstheme="minorHAnsi"/>
                <w:bCs/>
                <w:lang w:eastAsia="en-GB"/>
              </w:rPr>
            </w:pPr>
            <w:r>
              <w:rPr>
                <w:rFonts w:cstheme="minorHAnsi"/>
                <w:bCs/>
                <w:color w:val="00B0F0"/>
                <w:lang w:eastAsia="en-GB"/>
              </w:rPr>
              <w:t xml:space="preserve">4 </w:t>
            </w:r>
            <w:r w:rsidR="009E1314" w:rsidRPr="00652D54">
              <w:rPr>
                <w:rFonts w:cstheme="minorHAnsi"/>
                <w:bCs/>
                <w:color w:val="00B0F0"/>
                <w:vertAlign w:val="superscript"/>
                <w:lang w:eastAsia="en-GB"/>
              </w:rPr>
              <w:t>th</w:t>
            </w:r>
            <w:r w:rsidR="009E1314" w:rsidRPr="00652D54">
              <w:rPr>
                <w:rFonts w:cstheme="minorHAnsi"/>
                <w:bCs/>
                <w:color w:val="00B0F0"/>
                <w:lang w:eastAsia="en-GB"/>
              </w:rPr>
              <w:t xml:space="preserve"> </w:t>
            </w:r>
            <w:r>
              <w:rPr>
                <w:rFonts w:cstheme="minorHAnsi"/>
                <w:bCs/>
                <w:color w:val="00B0F0"/>
                <w:lang w:eastAsia="en-GB"/>
              </w:rPr>
              <w:t>September</w:t>
            </w:r>
            <w:r w:rsidRPr="00652D54">
              <w:rPr>
                <w:rFonts w:cstheme="minorHAnsi"/>
                <w:bCs/>
                <w:color w:val="00B0F0"/>
                <w:lang w:eastAsia="en-GB"/>
              </w:rPr>
              <w:t xml:space="preserve"> </w:t>
            </w:r>
            <w:r w:rsidR="009E1314" w:rsidRPr="00652D54">
              <w:rPr>
                <w:rFonts w:cstheme="minorHAnsi"/>
                <w:bCs/>
                <w:color w:val="00B0F0"/>
                <w:lang w:eastAsia="en-GB"/>
              </w:rPr>
              <w:t>2025</w:t>
            </w:r>
          </w:p>
        </w:tc>
      </w:tr>
    </w:tbl>
    <w:p w:rsidR="001E7448" w:rsidRPr="00652D54" w:rsidRDefault="001E7448" w:rsidP="001E7448">
      <w:pPr>
        <w:keepNext/>
        <w:tabs>
          <w:tab w:val="left" w:pos="270"/>
        </w:tabs>
        <w:spacing w:after="0" w:line="240" w:lineRule="auto"/>
        <w:jc w:val="both"/>
        <w:outlineLvl w:val="2"/>
        <w:rPr>
          <w:rFonts w:eastAsia="Calibri" w:cstheme="minorHAnsi"/>
        </w:rPr>
      </w:pPr>
    </w:p>
    <w:p w:rsidR="001E7448" w:rsidRPr="00652D54" w:rsidRDefault="001E7448" w:rsidP="001E7448">
      <w:pPr>
        <w:keepNext/>
        <w:tabs>
          <w:tab w:val="left" w:pos="270"/>
        </w:tabs>
        <w:spacing w:after="0" w:line="240" w:lineRule="auto"/>
        <w:jc w:val="both"/>
        <w:outlineLvl w:val="2"/>
        <w:rPr>
          <w:rFonts w:eastAsia="Calibri" w:cstheme="minorHAnsi"/>
        </w:rPr>
      </w:pPr>
    </w:p>
    <w:p w:rsidR="001E7448" w:rsidRPr="009E1314" w:rsidRDefault="001E7448" w:rsidP="3D92E8B2">
      <w:pPr>
        <w:keepNext/>
        <w:tabs>
          <w:tab w:val="left" w:pos="270"/>
        </w:tabs>
        <w:spacing w:after="0" w:line="240" w:lineRule="auto"/>
        <w:jc w:val="both"/>
        <w:outlineLvl w:val="2"/>
        <w:rPr>
          <w:lang w:eastAsia="en-GB"/>
        </w:rPr>
      </w:pPr>
      <w:r w:rsidRPr="3D92E8B2">
        <w:rPr>
          <w:lang w:eastAsia="en-GB"/>
        </w:rPr>
        <w:t>Plan international Sudan shall pay the consultancy fee to the consultant as agreed between both the parties by contract agreement in USD. All expenses shall also be included in the contract agreement</w:t>
      </w:r>
      <w:r w:rsidR="009E1314" w:rsidRPr="3D92E8B2">
        <w:rPr>
          <w:lang w:eastAsia="en-GB"/>
        </w:rPr>
        <w:t xml:space="preserve"> (Travel costs, Insurance and visa costs, per diems, etc.)</w:t>
      </w:r>
      <w:r w:rsidRPr="3D92E8B2">
        <w:rPr>
          <w:lang w:eastAsia="en-GB"/>
        </w:rPr>
        <w:t>. The total payment will be inclusive to 10% as income tax and will be deducted from the final payment.</w:t>
      </w:r>
    </w:p>
    <w:p w:rsidR="001E7448" w:rsidRPr="00652D54" w:rsidRDefault="001E7448" w:rsidP="001E7448">
      <w:pPr>
        <w:spacing w:after="0" w:line="240" w:lineRule="auto"/>
        <w:rPr>
          <w:rFonts w:cstheme="minorHAnsi"/>
          <w:bCs/>
          <w:lang w:eastAsia="en-GB"/>
        </w:rPr>
      </w:pPr>
    </w:p>
    <w:p w:rsidR="001E7448" w:rsidRPr="00652D54" w:rsidRDefault="001E7448" w:rsidP="001E7448">
      <w:pPr>
        <w:spacing w:after="0" w:line="260" w:lineRule="exact"/>
        <w:jc w:val="both"/>
        <w:rPr>
          <w:rFonts w:cstheme="minorHAnsi"/>
          <w:bCs/>
          <w:lang w:eastAsia="en-GB"/>
        </w:rPr>
      </w:pPr>
      <w:r w:rsidRPr="00652D54">
        <w:rPr>
          <w:rFonts w:cstheme="minorHAnsi"/>
          <w:bCs/>
          <w:lang w:eastAsia="en-GB"/>
        </w:rPr>
        <w:t xml:space="preserve">The evaluator is expected to carry out the assignment within the </w:t>
      </w:r>
      <w:r w:rsidR="005F35F8">
        <w:rPr>
          <w:rFonts w:cstheme="minorHAnsi"/>
          <w:bCs/>
          <w:lang w:eastAsia="en-GB"/>
        </w:rPr>
        <w:t>5</w:t>
      </w:r>
      <w:r w:rsidRPr="00652D54">
        <w:rPr>
          <w:rFonts w:cstheme="minorHAnsi"/>
          <w:bCs/>
          <w:lang w:eastAsia="en-GB"/>
        </w:rPr>
        <w:t xml:space="preserve">0 days started from the day of signing the contract. </w:t>
      </w:r>
    </w:p>
    <w:p w:rsidR="00F84280" w:rsidRPr="00652D54" w:rsidRDefault="00F84280" w:rsidP="009E1314">
      <w:pPr>
        <w:rPr>
          <w:rFonts w:cstheme="minorHAnsi"/>
          <w:bCs/>
          <w:lang w:eastAsia="en-GB"/>
        </w:rPr>
      </w:pPr>
    </w:p>
    <w:p w:rsidR="00F84280" w:rsidRPr="00652D54" w:rsidRDefault="47459449" w:rsidP="009E1314">
      <w:pPr>
        <w:rPr>
          <w:rStyle w:val="normaltextrun"/>
          <w:b/>
          <w:bCs/>
          <w:color w:val="0072CE"/>
        </w:rPr>
      </w:pPr>
      <w:r w:rsidRPr="4BE74F75">
        <w:rPr>
          <w:b/>
          <w:bCs/>
          <w:color w:val="0072CE"/>
        </w:rPr>
        <w:t>7</w:t>
      </w:r>
      <w:r w:rsidR="5B568AA9" w:rsidRPr="4BE74F75">
        <w:rPr>
          <w:b/>
          <w:bCs/>
          <w:color w:val="0072CE"/>
        </w:rPr>
        <w:t xml:space="preserve">.   Expected qualifications of </w:t>
      </w:r>
      <w:r w:rsidR="6617AC9A" w:rsidRPr="4BE74F75">
        <w:rPr>
          <w:b/>
          <w:bCs/>
          <w:color w:val="0072CE"/>
        </w:rPr>
        <w:t>consultant</w:t>
      </w:r>
    </w:p>
    <w:p w:rsidR="009E1314" w:rsidRPr="00652D54" w:rsidRDefault="009E1314" w:rsidP="009E1314">
      <w:pPr>
        <w:spacing w:after="0" w:line="260" w:lineRule="exact"/>
        <w:jc w:val="both"/>
        <w:rPr>
          <w:rFonts w:cstheme="minorHAnsi"/>
          <w:bCs/>
          <w:lang w:eastAsia="en-GB"/>
        </w:rPr>
      </w:pPr>
      <w:r w:rsidRPr="00652D54">
        <w:rPr>
          <w:rFonts w:cstheme="minorHAnsi"/>
          <w:bCs/>
          <w:lang w:eastAsia="en-GB"/>
        </w:rPr>
        <w:t>This evaluation will be conducted by an independent external consultant. The following criteria will be considered when selecting the consultant:</w:t>
      </w:r>
    </w:p>
    <w:p w:rsidR="009E1314" w:rsidRPr="009E1314" w:rsidRDefault="76D884E5" w:rsidP="3D92E8B2">
      <w:pPr>
        <w:numPr>
          <w:ilvl w:val="0"/>
          <w:numId w:val="21"/>
        </w:numPr>
        <w:spacing w:after="0" w:line="260" w:lineRule="atLeast"/>
        <w:jc w:val="both"/>
        <w:rPr>
          <w:lang w:eastAsia="en-GB"/>
        </w:rPr>
      </w:pPr>
      <w:r w:rsidRPr="4BE74F75">
        <w:rPr>
          <w:lang w:eastAsia="en-GB"/>
        </w:rPr>
        <w:t xml:space="preserve">Solid experience as a programme evaluator of development programmes with at least 10 years of relevant experience in </w:t>
      </w:r>
      <w:r w:rsidR="005F35F8">
        <w:rPr>
          <w:lang w:eastAsia="en-GB"/>
        </w:rPr>
        <w:t>Solar ovine and renewable interventions.</w:t>
      </w:r>
    </w:p>
    <w:p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University degree in related field (</w:t>
      </w:r>
      <w:r w:rsidR="005F35F8">
        <w:rPr>
          <w:rFonts w:cstheme="minorHAnsi"/>
          <w:bCs/>
          <w:lang w:eastAsia="en-GB"/>
        </w:rPr>
        <w:t>Rural or community development</w:t>
      </w:r>
      <w:r w:rsidRPr="00652D54">
        <w:rPr>
          <w:rFonts w:cstheme="minorHAnsi"/>
          <w:bCs/>
          <w:lang w:eastAsia="en-GB"/>
        </w:rPr>
        <w:t xml:space="preserve"> Science, programme management, </w:t>
      </w:r>
      <w:r w:rsidR="005F35F8">
        <w:rPr>
          <w:rFonts w:cstheme="minorHAnsi"/>
          <w:bCs/>
          <w:lang w:eastAsia="en-GB"/>
        </w:rPr>
        <w:t xml:space="preserve">Economic Development, </w:t>
      </w:r>
      <w:r w:rsidRPr="00652D54">
        <w:rPr>
          <w:rFonts w:cstheme="minorHAnsi"/>
          <w:bCs/>
          <w:lang w:eastAsia="en-GB"/>
        </w:rPr>
        <w:t>etc.)</w:t>
      </w:r>
      <w:r w:rsidR="005F35F8">
        <w:rPr>
          <w:rFonts w:cstheme="minorHAnsi"/>
          <w:bCs/>
          <w:lang w:eastAsia="en-GB"/>
        </w:rPr>
        <w:t>.</w:t>
      </w:r>
    </w:p>
    <w:p w:rsidR="009E1314" w:rsidRPr="009E1314" w:rsidRDefault="009E1314" w:rsidP="3D92E8B2">
      <w:pPr>
        <w:numPr>
          <w:ilvl w:val="0"/>
          <w:numId w:val="21"/>
        </w:numPr>
        <w:spacing w:after="0" w:line="260" w:lineRule="atLeast"/>
        <w:jc w:val="both"/>
        <w:rPr>
          <w:lang w:eastAsia="en-GB"/>
        </w:rPr>
      </w:pPr>
      <w:r w:rsidRPr="3D92E8B2">
        <w:rPr>
          <w:lang w:eastAsia="en-GB"/>
        </w:rPr>
        <w:lastRenderedPageBreak/>
        <w:t>Solid background and work experience in community-based programming and evaluation</w:t>
      </w:r>
      <w:r w:rsidR="4B50723D" w:rsidRPr="3D92E8B2">
        <w:rPr>
          <w:lang w:eastAsia="en-GB"/>
        </w:rPr>
        <w:t xml:space="preserve"> of</w:t>
      </w:r>
      <w:r w:rsidRPr="3D92E8B2">
        <w:rPr>
          <w:lang w:eastAsia="en-GB"/>
        </w:rPr>
        <w:t xml:space="preserve"> an International NGO and background in </w:t>
      </w:r>
      <w:r w:rsidR="005F35F8">
        <w:rPr>
          <w:lang w:eastAsia="en-GB"/>
        </w:rPr>
        <w:t xml:space="preserve">Solar Ovine, </w:t>
      </w:r>
      <w:r w:rsidR="006A0845">
        <w:rPr>
          <w:lang w:eastAsia="en-GB"/>
        </w:rPr>
        <w:t>Energy, and</w:t>
      </w:r>
      <w:r w:rsidR="005F35F8">
        <w:rPr>
          <w:lang w:eastAsia="en-GB"/>
        </w:rPr>
        <w:t xml:space="preserve"> Renewable energies</w:t>
      </w:r>
      <w:r w:rsidRPr="3D92E8B2">
        <w:rPr>
          <w:lang w:eastAsia="en-GB"/>
        </w:rPr>
        <w:t xml:space="preserve"> issues;</w:t>
      </w:r>
    </w:p>
    <w:p w:rsidR="009E1314" w:rsidRPr="00652D54" w:rsidRDefault="008A0669" w:rsidP="009E1314">
      <w:pPr>
        <w:numPr>
          <w:ilvl w:val="0"/>
          <w:numId w:val="21"/>
        </w:numPr>
        <w:spacing w:after="0" w:line="260" w:lineRule="atLeast"/>
        <w:jc w:val="both"/>
        <w:rPr>
          <w:rFonts w:cstheme="minorHAnsi"/>
          <w:bCs/>
          <w:lang w:eastAsia="en-GB"/>
        </w:rPr>
      </w:pPr>
      <w:r>
        <w:rPr>
          <w:rFonts w:cstheme="minorHAnsi"/>
          <w:bCs/>
          <w:lang w:eastAsia="en-GB"/>
        </w:rPr>
        <w:t>Excellent</w:t>
      </w:r>
      <w:r w:rsidR="009E1314" w:rsidRPr="00652D54">
        <w:rPr>
          <w:rFonts w:cstheme="minorHAnsi"/>
          <w:bCs/>
          <w:lang w:eastAsia="en-GB"/>
        </w:rPr>
        <w:t xml:space="preserve"> </w:t>
      </w:r>
      <w:r w:rsidR="005F35F8">
        <w:rPr>
          <w:rFonts w:cstheme="minorHAnsi"/>
          <w:bCs/>
          <w:lang w:eastAsia="en-GB"/>
        </w:rPr>
        <w:t>knowledge and experience</w:t>
      </w:r>
      <w:r>
        <w:rPr>
          <w:rFonts w:cstheme="minorHAnsi"/>
          <w:bCs/>
          <w:lang w:eastAsia="en-GB"/>
        </w:rPr>
        <w:t>s</w:t>
      </w:r>
      <w:r w:rsidR="005F35F8">
        <w:rPr>
          <w:rFonts w:cstheme="minorHAnsi"/>
          <w:bCs/>
          <w:lang w:eastAsia="en-GB"/>
        </w:rPr>
        <w:t xml:space="preserve"> in </w:t>
      </w:r>
      <w:r w:rsidR="009E1314" w:rsidRPr="00652D54">
        <w:rPr>
          <w:rFonts w:cstheme="minorHAnsi"/>
          <w:bCs/>
          <w:lang w:eastAsia="en-GB"/>
        </w:rPr>
        <w:t xml:space="preserve">qualitative and quantitative </w:t>
      </w:r>
      <w:r w:rsidR="005F35F8">
        <w:rPr>
          <w:rFonts w:cstheme="minorHAnsi"/>
          <w:bCs/>
          <w:lang w:eastAsia="en-GB"/>
        </w:rPr>
        <w:t xml:space="preserve">research </w:t>
      </w:r>
      <w:r>
        <w:rPr>
          <w:rFonts w:cstheme="minorHAnsi"/>
          <w:bCs/>
          <w:lang w:eastAsia="en-GB"/>
        </w:rPr>
        <w:t xml:space="preserve">and </w:t>
      </w:r>
      <w:r w:rsidR="009E1314" w:rsidRPr="00652D54">
        <w:rPr>
          <w:rFonts w:cstheme="minorHAnsi"/>
          <w:bCs/>
          <w:lang w:eastAsia="en-GB"/>
        </w:rPr>
        <w:t>data collection skills</w:t>
      </w:r>
      <w:r>
        <w:rPr>
          <w:rFonts w:cstheme="minorHAnsi"/>
          <w:bCs/>
          <w:lang w:eastAsia="en-GB"/>
        </w:rPr>
        <w:t>;</w:t>
      </w:r>
      <w:r w:rsidR="009E1314" w:rsidRPr="00652D54">
        <w:rPr>
          <w:rFonts w:cstheme="minorHAnsi"/>
          <w:bCs/>
          <w:lang w:eastAsia="en-GB"/>
        </w:rPr>
        <w:t xml:space="preserve"> and experience, particularly in terms of innovative participatory methodologies and facilitation skills;</w:t>
      </w:r>
    </w:p>
    <w:p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Proven experience with data analysis</w:t>
      </w:r>
    </w:p>
    <w:p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Proficiency in statistics</w:t>
      </w:r>
    </w:p>
    <w:p w:rsidR="00F84280" w:rsidRPr="00652D54" w:rsidRDefault="00F84280" w:rsidP="009E1314">
      <w:pPr>
        <w:numPr>
          <w:ilvl w:val="0"/>
          <w:numId w:val="21"/>
        </w:numPr>
        <w:spacing w:after="0" w:line="260" w:lineRule="atLeast"/>
        <w:jc w:val="both"/>
        <w:rPr>
          <w:rFonts w:cstheme="minorHAnsi"/>
          <w:bCs/>
          <w:lang w:eastAsia="en-GB"/>
        </w:rPr>
      </w:pPr>
      <w:r w:rsidRPr="00652D54">
        <w:rPr>
          <w:rFonts w:cstheme="minorHAnsi"/>
          <w:bCs/>
          <w:lang w:eastAsia="en-GB"/>
        </w:rPr>
        <w:t>Experiences on Plan’s cross-cutting issues such as gender, inclusion as well as awareness on child protection and child rights issues.</w:t>
      </w:r>
    </w:p>
    <w:p w:rsidR="009E1314" w:rsidRPr="00652D54" w:rsidRDefault="009E1314" w:rsidP="009E1314">
      <w:pPr>
        <w:numPr>
          <w:ilvl w:val="0"/>
          <w:numId w:val="21"/>
        </w:numPr>
        <w:spacing w:after="0" w:line="260" w:lineRule="atLeast"/>
        <w:jc w:val="both"/>
        <w:rPr>
          <w:rFonts w:cstheme="minorHAnsi"/>
          <w:bCs/>
          <w:lang w:eastAsia="en-GB"/>
        </w:rPr>
      </w:pPr>
      <w:r w:rsidRPr="00652D54">
        <w:rPr>
          <w:rFonts w:cstheme="minorHAnsi"/>
          <w:bCs/>
          <w:lang w:eastAsia="en-GB"/>
        </w:rPr>
        <w:t>Fluent in English and Arabic (spoken and written).</w:t>
      </w:r>
    </w:p>
    <w:p w:rsidR="00F84280" w:rsidRPr="00652D54" w:rsidRDefault="00F84280" w:rsidP="00F84280">
      <w:pPr>
        <w:pStyle w:val="paragraph"/>
        <w:textAlignment w:val="baseline"/>
        <w:rPr>
          <w:rStyle w:val="normaltextrun"/>
          <w:rFonts w:asciiTheme="minorHAnsi" w:hAnsiTheme="minorHAnsi" w:cstheme="minorHAnsi"/>
          <w:sz w:val="22"/>
          <w:szCs w:val="22"/>
          <w:lang w:val="en-GB"/>
        </w:rPr>
      </w:pPr>
    </w:p>
    <w:p w:rsidR="003A3481" w:rsidRPr="00652D54" w:rsidRDefault="003A3481" w:rsidP="00F84280">
      <w:pPr>
        <w:pStyle w:val="ListParagraph"/>
        <w:rPr>
          <w:rFonts w:cstheme="minorHAnsi"/>
          <w:b/>
          <w:sz w:val="22"/>
          <w:szCs w:val="22"/>
          <w:lang w:eastAsia="en-GB"/>
        </w:rPr>
      </w:pPr>
    </w:p>
    <w:p w:rsidR="00F84280" w:rsidRPr="00652D54" w:rsidRDefault="00F529C6" w:rsidP="00F84280">
      <w:pPr>
        <w:rPr>
          <w:rFonts w:cstheme="minorHAnsi"/>
          <w:b/>
          <w:bCs/>
          <w:color w:val="0072CE"/>
        </w:rPr>
      </w:pPr>
      <w:r w:rsidRPr="00652D54">
        <w:rPr>
          <w:rFonts w:cstheme="minorHAnsi"/>
          <w:b/>
          <w:bCs/>
          <w:color w:val="0072CE"/>
        </w:rPr>
        <w:t>8</w:t>
      </w:r>
      <w:r w:rsidR="00F84280" w:rsidRPr="00652D54">
        <w:rPr>
          <w:rFonts w:cstheme="minorHAnsi"/>
          <w:b/>
          <w:bCs/>
          <w:color w:val="0072CE"/>
        </w:rPr>
        <w:t xml:space="preserve">. Contact  </w:t>
      </w:r>
    </w:p>
    <w:p w:rsidR="009E1314" w:rsidRPr="00F529C6" w:rsidRDefault="009E1314" w:rsidP="3D92E8B2">
      <w:pPr>
        <w:spacing w:after="0" w:line="240" w:lineRule="auto"/>
        <w:rPr>
          <w:lang w:eastAsia="en-GB"/>
        </w:rPr>
      </w:pPr>
      <w:r w:rsidRPr="3D92E8B2">
        <w:rPr>
          <w:lang w:eastAsia="en-GB"/>
        </w:rPr>
        <w:t xml:space="preserve">Mudar </w:t>
      </w:r>
      <w:r w:rsidR="00F529C6" w:rsidRPr="3D92E8B2">
        <w:rPr>
          <w:lang w:eastAsia="en-GB"/>
        </w:rPr>
        <w:t>Ahmed, Plan</w:t>
      </w:r>
      <w:r w:rsidRPr="3D92E8B2">
        <w:rPr>
          <w:lang w:eastAsia="en-GB"/>
        </w:rPr>
        <w:t xml:space="preserve"> country MEAL Manager </w:t>
      </w:r>
    </w:p>
    <w:p w:rsidR="009E1314" w:rsidRPr="00344BC0" w:rsidRDefault="009E1314" w:rsidP="3D92E8B2">
      <w:pPr>
        <w:spacing w:after="0" w:line="240" w:lineRule="auto"/>
        <w:rPr>
          <w:lang w:val="fr-FR" w:eastAsia="en-GB"/>
        </w:rPr>
      </w:pPr>
      <w:proofErr w:type="gramStart"/>
      <w:r w:rsidRPr="00344BC0">
        <w:rPr>
          <w:lang w:val="fr-FR" w:eastAsia="en-GB"/>
        </w:rPr>
        <w:t>Mobile:</w:t>
      </w:r>
      <w:proofErr w:type="gramEnd"/>
      <w:r w:rsidRPr="00344BC0">
        <w:rPr>
          <w:lang w:val="fr-FR" w:eastAsia="en-GB"/>
        </w:rPr>
        <w:t xml:space="preserve"> </w:t>
      </w:r>
      <w:r w:rsidR="00B779D1" w:rsidRPr="00344BC0">
        <w:rPr>
          <w:color w:val="6E6E6E"/>
          <w:bdr w:val="none" w:sz="0" w:space="0" w:color="auto" w:frame="1"/>
          <w:shd w:val="clear" w:color="auto" w:fill="FFFFFF"/>
          <w:lang w:val="fr-FR"/>
        </w:rPr>
        <w:t xml:space="preserve"> </w:t>
      </w:r>
      <w:r w:rsidR="00B779D1" w:rsidRPr="00344BC0">
        <w:rPr>
          <w:lang w:val="fr-FR" w:eastAsia="en-GB"/>
        </w:rPr>
        <w:t>+ 249-909509662 - +249 122720375 - +249 96127762</w:t>
      </w:r>
    </w:p>
    <w:p w:rsidR="009E1314" w:rsidRPr="00344BC0" w:rsidRDefault="009E1314" w:rsidP="3D92E8B2">
      <w:pPr>
        <w:spacing w:after="0" w:line="240" w:lineRule="auto"/>
        <w:rPr>
          <w:rFonts w:eastAsia="Arial" w:cstheme="minorHAnsi"/>
          <w:lang w:val="fr-FR" w:eastAsia="en-GB"/>
        </w:rPr>
      </w:pPr>
      <w:proofErr w:type="gramStart"/>
      <w:r w:rsidRPr="00344BC0">
        <w:rPr>
          <w:rFonts w:eastAsia="Arial" w:cstheme="minorHAnsi"/>
          <w:lang w:val="fr-FR" w:eastAsia="en-GB"/>
        </w:rPr>
        <w:t>E</w:t>
      </w:r>
      <w:r w:rsidRPr="00344BC0">
        <w:rPr>
          <w:lang w:val="fr-FR" w:eastAsia="en-GB"/>
        </w:rPr>
        <w:t>mail:</w:t>
      </w:r>
      <w:proofErr w:type="gramEnd"/>
      <w:r w:rsidRPr="00344BC0">
        <w:rPr>
          <w:lang w:val="fr-FR" w:eastAsia="en-GB"/>
        </w:rPr>
        <w:t xml:space="preserve"> </w:t>
      </w:r>
      <w:hyperlink r:id="rId14">
        <w:r w:rsidRPr="00344BC0">
          <w:rPr>
            <w:rStyle w:val="Hyperlink"/>
            <w:rFonts w:eastAsia="Arial" w:cstheme="minorHAnsi"/>
            <w:lang w:val="fr-FR" w:eastAsia="en-GB"/>
          </w:rPr>
          <w:t>Mudar.Ahmed@plan-international.org</w:t>
        </w:r>
      </w:hyperlink>
    </w:p>
    <w:p w:rsidR="009E1314" w:rsidRPr="00344BC0" w:rsidRDefault="009E1314" w:rsidP="009E1314">
      <w:pPr>
        <w:spacing w:after="0" w:line="240" w:lineRule="auto"/>
        <w:ind w:firstLine="426"/>
        <w:rPr>
          <w:rFonts w:eastAsia="Arial" w:cstheme="minorHAnsi"/>
          <w:lang w:val="fr-FR" w:eastAsia="en-GB"/>
        </w:rPr>
      </w:pPr>
    </w:p>
    <w:p w:rsidR="009E1314" w:rsidRPr="00F529C6" w:rsidRDefault="008A0669" w:rsidP="3D92E8B2">
      <w:pPr>
        <w:spacing w:after="0" w:line="240" w:lineRule="auto"/>
        <w:rPr>
          <w:lang w:eastAsia="en-GB"/>
        </w:rPr>
      </w:pPr>
      <w:r>
        <w:rPr>
          <w:lang w:eastAsia="en-GB"/>
        </w:rPr>
        <w:t xml:space="preserve">Omer </w:t>
      </w:r>
      <w:proofErr w:type="spellStart"/>
      <w:r>
        <w:rPr>
          <w:lang w:eastAsia="en-GB"/>
        </w:rPr>
        <w:t>MOhammed</w:t>
      </w:r>
      <w:proofErr w:type="spellEnd"/>
      <w:r w:rsidR="00F529C6" w:rsidRPr="3D92E8B2">
        <w:rPr>
          <w:lang w:eastAsia="en-GB"/>
        </w:rPr>
        <w:t xml:space="preserve">, </w:t>
      </w:r>
      <w:proofErr w:type="spellStart"/>
      <w:r>
        <w:rPr>
          <w:lang w:eastAsia="en-GB"/>
        </w:rPr>
        <w:t>IsDB</w:t>
      </w:r>
      <w:proofErr w:type="spellEnd"/>
      <w:r w:rsidR="00F529C6" w:rsidRPr="3D92E8B2">
        <w:rPr>
          <w:lang w:eastAsia="en-GB"/>
        </w:rPr>
        <w:t xml:space="preserve"> Project </w:t>
      </w:r>
      <w:r>
        <w:rPr>
          <w:lang w:eastAsia="en-GB"/>
        </w:rPr>
        <w:t>Coordinator.</w:t>
      </w:r>
      <w:r w:rsidR="00F529C6" w:rsidRPr="3D92E8B2">
        <w:rPr>
          <w:lang w:eastAsia="en-GB"/>
        </w:rPr>
        <w:t xml:space="preserve"> </w:t>
      </w:r>
    </w:p>
    <w:p w:rsidR="009E1314" w:rsidRPr="00344BC0" w:rsidRDefault="009E1314" w:rsidP="3D92E8B2">
      <w:pPr>
        <w:spacing w:after="0" w:line="240" w:lineRule="auto"/>
        <w:rPr>
          <w:lang w:val="fr-FR" w:eastAsia="en-GB"/>
        </w:rPr>
      </w:pPr>
      <w:proofErr w:type="gramStart"/>
      <w:r w:rsidRPr="00344BC0">
        <w:rPr>
          <w:lang w:val="fr-FR" w:eastAsia="en-GB"/>
        </w:rPr>
        <w:t>Mobile:</w:t>
      </w:r>
      <w:proofErr w:type="gramEnd"/>
      <w:r w:rsidRPr="00344BC0">
        <w:rPr>
          <w:lang w:val="fr-FR" w:eastAsia="en-GB"/>
        </w:rPr>
        <w:t xml:space="preserve"> 249 (0)90</w:t>
      </w:r>
      <w:r w:rsidR="00F529C6" w:rsidRPr="00344BC0">
        <w:rPr>
          <w:lang w:val="fr-FR" w:eastAsia="en-GB"/>
        </w:rPr>
        <w:t>90509662</w:t>
      </w:r>
    </w:p>
    <w:p w:rsidR="00F84280" w:rsidRPr="00344BC0" w:rsidRDefault="009E1314" w:rsidP="3D92E8B2">
      <w:pPr>
        <w:spacing w:after="0" w:line="240" w:lineRule="auto"/>
        <w:rPr>
          <w:rFonts w:eastAsia="Arial" w:cstheme="minorHAnsi"/>
          <w:lang w:val="fr-FR" w:eastAsia="en-GB"/>
        </w:rPr>
      </w:pPr>
      <w:proofErr w:type="gramStart"/>
      <w:r w:rsidRPr="00344BC0">
        <w:rPr>
          <w:rFonts w:eastAsia="Arial" w:cstheme="minorHAnsi"/>
          <w:lang w:val="fr-FR" w:eastAsia="en-GB"/>
        </w:rPr>
        <w:t>E</w:t>
      </w:r>
      <w:r w:rsidRPr="00344BC0">
        <w:rPr>
          <w:lang w:val="fr-FR" w:eastAsia="en-GB"/>
        </w:rPr>
        <w:t>mail:</w:t>
      </w:r>
      <w:proofErr w:type="gramEnd"/>
      <w:r w:rsidRPr="00344BC0">
        <w:rPr>
          <w:lang w:val="fr-FR" w:eastAsia="en-GB"/>
        </w:rPr>
        <w:t xml:space="preserve"> </w:t>
      </w:r>
      <w:hyperlink r:id="rId15" w:history="1">
        <w:r w:rsidR="00363C91" w:rsidRPr="00344BC0">
          <w:rPr>
            <w:rStyle w:val="Hyperlink"/>
            <w:rFonts w:eastAsia="Arial" w:cstheme="minorHAnsi"/>
            <w:lang w:val="fr-FR" w:eastAsia="en-GB"/>
          </w:rPr>
          <w:t>Omer.Mohamed@plan-international.org</w:t>
        </w:r>
      </w:hyperlink>
    </w:p>
    <w:p w:rsidR="00F84280" w:rsidRPr="00344BC0" w:rsidRDefault="00F84280" w:rsidP="00F84280">
      <w:pPr>
        <w:rPr>
          <w:rFonts w:cstheme="minorHAnsi"/>
          <w:b/>
          <w:bCs/>
          <w:color w:val="0072CE"/>
          <w:lang w:val="fr-FR"/>
        </w:rPr>
      </w:pPr>
    </w:p>
    <w:p w:rsidR="00F529C6" w:rsidRPr="00652D54" w:rsidRDefault="00F84280" w:rsidP="00F529C6">
      <w:pPr>
        <w:pStyle w:val="BodyText"/>
        <w:tabs>
          <w:tab w:val="left" w:pos="567"/>
        </w:tabs>
        <w:jc w:val="both"/>
        <w:rPr>
          <w:rFonts w:asciiTheme="minorHAnsi" w:hAnsiTheme="minorHAnsi" w:cstheme="minorHAnsi"/>
          <w:color w:val="0072CE"/>
          <w:sz w:val="22"/>
          <w:szCs w:val="22"/>
        </w:rPr>
      </w:pPr>
      <w:bookmarkStart w:id="2" w:name="_Hlk46131616"/>
      <w:r w:rsidRPr="00652D54">
        <w:rPr>
          <w:rFonts w:asciiTheme="minorHAnsi" w:hAnsiTheme="minorHAnsi" w:cstheme="minorHAnsi"/>
          <w:color w:val="0072CE"/>
          <w:sz w:val="22"/>
          <w:szCs w:val="22"/>
        </w:rPr>
        <w:t>9. Submission of</w:t>
      </w:r>
      <w:bookmarkEnd w:id="2"/>
      <w:r w:rsidR="00F529C6" w:rsidRPr="00652D54">
        <w:rPr>
          <w:rFonts w:asciiTheme="minorHAnsi" w:hAnsiTheme="minorHAnsi" w:cstheme="minorHAnsi"/>
          <w:color w:val="0072CE"/>
          <w:sz w:val="22"/>
          <w:szCs w:val="22"/>
        </w:rPr>
        <w:t xml:space="preserve"> </w:t>
      </w:r>
      <w:r w:rsidR="00F529C6" w:rsidRPr="00652D54">
        <w:rPr>
          <w:rFonts w:asciiTheme="minorHAnsi" w:hAnsiTheme="minorHAnsi" w:cstheme="minorHAnsi"/>
          <w:color w:val="0072CE"/>
          <w:sz w:val="22"/>
          <w:szCs w:val="22"/>
          <w:lang w:val="en-GB"/>
        </w:rPr>
        <w:t>Applications</w:t>
      </w:r>
    </w:p>
    <w:p w:rsidR="00F529C6" w:rsidRPr="00F529C6" w:rsidRDefault="7D2EE979" w:rsidP="3D92E8B2">
      <w:pPr>
        <w:spacing w:after="0" w:line="260" w:lineRule="exact"/>
        <w:jc w:val="both"/>
        <w:rPr>
          <w:lang w:eastAsia="en-GB"/>
        </w:rPr>
      </w:pPr>
      <w:r w:rsidRPr="4BE74F75">
        <w:rPr>
          <w:lang w:eastAsia="en-GB"/>
        </w:rPr>
        <w:t xml:space="preserve">The consultant will be responsible for planning and implementing the evaluation in White Nile </w:t>
      </w:r>
      <w:r w:rsidR="1BEFB434" w:rsidRPr="4BE74F75">
        <w:rPr>
          <w:lang w:eastAsia="en-GB"/>
        </w:rPr>
        <w:t>State.</w:t>
      </w:r>
      <w:r w:rsidRPr="4BE74F75">
        <w:rPr>
          <w:lang w:eastAsia="en-GB"/>
        </w:rPr>
        <w:t xml:space="preserve"> The indicative period of the evaluation is from </w:t>
      </w:r>
      <w:r w:rsidR="00D47BA3">
        <w:rPr>
          <w:color w:val="00B0F0"/>
          <w:u w:val="single"/>
          <w:lang w:eastAsia="en-GB"/>
        </w:rPr>
        <w:t>29</w:t>
      </w:r>
      <w:r w:rsidR="00D47BA3" w:rsidRPr="4BE74F75">
        <w:rPr>
          <w:color w:val="00B0F0"/>
          <w:u w:val="single"/>
          <w:vertAlign w:val="superscript"/>
          <w:lang w:eastAsia="en-GB"/>
        </w:rPr>
        <w:t>th</w:t>
      </w:r>
      <w:r w:rsidR="00D47BA3" w:rsidRPr="4BE74F75">
        <w:rPr>
          <w:color w:val="00B0F0"/>
          <w:u w:val="single"/>
          <w:lang w:eastAsia="en-GB"/>
        </w:rPr>
        <w:t xml:space="preserve"> </w:t>
      </w:r>
      <w:r w:rsidR="00D47BA3">
        <w:rPr>
          <w:color w:val="00B0F0"/>
          <w:u w:val="single"/>
          <w:lang w:eastAsia="en-GB"/>
        </w:rPr>
        <w:t>July</w:t>
      </w:r>
      <w:r w:rsidR="00D47BA3" w:rsidRPr="4BE74F75">
        <w:rPr>
          <w:color w:val="00B0F0"/>
          <w:u w:val="single"/>
          <w:lang w:eastAsia="en-GB"/>
        </w:rPr>
        <w:t xml:space="preserve"> </w:t>
      </w:r>
      <w:r w:rsidR="6389E99A" w:rsidRPr="4BE74F75">
        <w:rPr>
          <w:color w:val="00B0F0"/>
          <w:u w:val="single"/>
          <w:lang w:eastAsia="en-GB"/>
        </w:rPr>
        <w:t>2025</w:t>
      </w:r>
      <w:r w:rsidRPr="4BE74F75">
        <w:rPr>
          <w:color w:val="00B0F0"/>
          <w:u w:val="single"/>
          <w:lang w:eastAsia="en-GB"/>
        </w:rPr>
        <w:t xml:space="preserve"> </w:t>
      </w:r>
      <w:r w:rsidR="6389E99A" w:rsidRPr="4BE74F75">
        <w:rPr>
          <w:color w:val="00B0F0"/>
          <w:u w:val="single"/>
          <w:lang w:eastAsia="en-GB"/>
        </w:rPr>
        <w:t xml:space="preserve">to </w:t>
      </w:r>
      <w:r w:rsidR="008A0669">
        <w:rPr>
          <w:color w:val="00B0F0"/>
          <w:u w:val="single"/>
          <w:lang w:eastAsia="en-GB"/>
        </w:rPr>
        <w:t>20</w:t>
      </w:r>
      <w:r w:rsidR="6389E99A" w:rsidRPr="4BE74F75">
        <w:rPr>
          <w:color w:val="00B0F0"/>
          <w:u w:val="single"/>
          <w:vertAlign w:val="superscript"/>
          <w:lang w:eastAsia="en-GB"/>
        </w:rPr>
        <w:t>th</w:t>
      </w:r>
      <w:r w:rsidR="6389E99A" w:rsidRPr="4BE74F75">
        <w:rPr>
          <w:color w:val="00B0F0"/>
          <w:u w:val="single"/>
          <w:lang w:eastAsia="en-GB"/>
        </w:rPr>
        <w:t xml:space="preserve"> </w:t>
      </w:r>
      <w:r w:rsidR="008A0669">
        <w:rPr>
          <w:color w:val="00B0F0"/>
          <w:u w:val="single"/>
          <w:lang w:eastAsia="en-GB"/>
        </w:rPr>
        <w:t>Aug</w:t>
      </w:r>
      <w:r w:rsidR="6389E99A" w:rsidRPr="4BE74F75">
        <w:rPr>
          <w:color w:val="00B0F0"/>
          <w:u w:val="single"/>
          <w:lang w:eastAsia="en-GB"/>
        </w:rPr>
        <w:t xml:space="preserve"> 2025</w:t>
      </w:r>
      <w:r w:rsidRPr="4BE74F75">
        <w:rPr>
          <w:color w:val="00B0F0"/>
          <w:u w:val="single"/>
          <w:lang w:eastAsia="en-GB"/>
        </w:rPr>
        <w:t xml:space="preserve"> </w:t>
      </w:r>
      <w:r w:rsidRPr="4BE74F75">
        <w:rPr>
          <w:lang w:eastAsia="en-GB"/>
        </w:rPr>
        <w:t xml:space="preserve">while the final evaluation report should be submitted to Plan International Sudan no later than </w:t>
      </w:r>
      <w:r w:rsidR="00D47BA3">
        <w:rPr>
          <w:color w:val="00B0F0"/>
          <w:u w:val="single"/>
          <w:lang w:eastAsia="en-GB"/>
        </w:rPr>
        <w:t>31</w:t>
      </w:r>
      <w:r w:rsidR="00D47BA3" w:rsidRPr="4BE74F75">
        <w:rPr>
          <w:color w:val="00B0F0"/>
          <w:u w:val="single"/>
          <w:vertAlign w:val="superscript"/>
          <w:lang w:eastAsia="en-GB"/>
        </w:rPr>
        <w:t>th</w:t>
      </w:r>
      <w:r w:rsidR="00D47BA3" w:rsidRPr="4BE74F75">
        <w:rPr>
          <w:color w:val="00B0F0"/>
          <w:u w:val="single"/>
          <w:lang w:eastAsia="en-GB"/>
        </w:rPr>
        <w:t xml:space="preserve"> </w:t>
      </w:r>
      <w:r w:rsidR="008A0669">
        <w:rPr>
          <w:color w:val="00B0F0"/>
          <w:u w:val="single"/>
          <w:lang w:eastAsia="en-GB"/>
        </w:rPr>
        <w:t>Aug</w:t>
      </w:r>
      <w:r w:rsidR="6389E99A" w:rsidRPr="4BE74F75">
        <w:rPr>
          <w:color w:val="00B0F0"/>
          <w:u w:val="single"/>
          <w:lang w:eastAsia="en-GB"/>
        </w:rPr>
        <w:t xml:space="preserve"> 2025</w:t>
      </w:r>
      <w:r w:rsidRPr="4BE74F75">
        <w:rPr>
          <w:color w:val="00B0F0"/>
          <w:lang w:eastAsia="en-GB"/>
        </w:rPr>
        <w:t xml:space="preserve"> </w:t>
      </w:r>
      <w:r w:rsidRPr="4BE74F75">
        <w:rPr>
          <w:lang w:eastAsia="en-GB"/>
        </w:rPr>
        <w:t xml:space="preserve">after completion of the evaluation deadline. </w:t>
      </w:r>
    </w:p>
    <w:p w:rsidR="00F529C6" w:rsidRPr="00652D54" w:rsidRDefault="00F529C6" w:rsidP="00F529C6">
      <w:pPr>
        <w:spacing w:after="0" w:line="260" w:lineRule="exact"/>
        <w:jc w:val="both"/>
        <w:rPr>
          <w:rFonts w:eastAsia="Arial" w:cstheme="minorHAnsi"/>
        </w:rPr>
      </w:pPr>
    </w:p>
    <w:p w:rsidR="00F529C6" w:rsidRPr="00F529C6" w:rsidRDefault="00F529C6" w:rsidP="3D92E8B2">
      <w:pPr>
        <w:spacing w:after="0" w:line="260" w:lineRule="exact"/>
        <w:jc w:val="both"/>
        <w:rPr>
          <w:lang w:eastAsia="en-GB"/>
        </w:rPr>
      </w:pPr>
      <w:r w:rsidRPr="3D92E8B2">
        <w:rPr>
          <w:lang w:eastAsia="en-GB"/>
        </w:rPr>
        <w:t>Close consultation with Plan International Sudan at every step of the process will be maintained and reporting on progress is required and should be built into the consultants’ work timeline. The consultant will be reporting to the Program Area Manager</w:t>
      </w:r>
      <w:r w:rsidR="00E201F8" w:rsidRPr="3D92E8B2">
        <w:rPr>
          <w:lang w:eastAsia="en-GB"/>
        </w:rPr>
        <w:t>s</w:t>
      </w:r>
      <w:r w:rsidRPr="3D92E8B2">
        <w:rPr>
          <w:lang w:eastAsia="en-GB"/>
        </w:rPr>
        <w:t xml:space="preserve"> </w:t>
      </w:r>
      <w:r w:rsidR="00E201F8" w:rsidRPr="3D92E8B2">
        <w:rPr>
          <w:lang w:eastAsia="en-GB"/>
        </w:rPr>
        <w:t>(PAMs) at designated state (White Nile</w:t>
      </w:r>
      <w:r w:rsidR="1DC57C14" w:rsidRPr="3D92E8B2">
        <w:rPr>
          <w:lang w:eastAsia="en-GB"/>
        </w:rPr>
        <w:t>)</w:t>
      </w:r>
      <w:r w:rsidR="00E201F8" w:rsidRPr="3D92E8B2">
        <w:rPr>
          <w:lang w:eastAsia="en-GB"/>
        </w:rPr>
        <w:t xml:space="preserve"> </w:t>
      </w:r>
      <w:r w:rsidRPr="3D92E8B2">
        <w:rPr>
          <w:lang w:eastAsia="en-GB"/>
        </w:rPr>
        <w:t xml:space="preserve">or his/her delegate. The consultant will need to share an outline/proposal for their work, to be approved by Plan International Sudan prior to the implementation. </w:t>
      </w:r>
    </w:p>
    <w:p w:rsidR="00F529C6" w:rsidRPr="00652D54" w:rsidRDefault="00F529C6" w:rsidP="00F529C6">
      <w:pPr>
        <w:spacing w:after="0" w:line="260" w:lineRule="exact"/>
        <w:jc w:val="both"/>
        <w:rPr>
          <w:rFonts w:cstheme="minorHAnsi"/>
          <w:bCs/>
          <w:lang w:eastAsia="en-GB"/>
        </w:rPr>
      </w:pPr>
    </w:p>
    <w:p w:rsidR="00F529C6" w:rsidRPr="00F529C6" w:rsidRDefault="7D2EE979" w:rsidP="3D92E8B2">
      <w:pPr>
        <w:spacing w:after="0" w:line="240" w:lineRule="auto"/>
        <w:rPr>
          <w:lang w:eastAsia="en-GB"/>
        </w:rPr>
      </w:pPr>
      <w:r w:rsidRPr="4BE74F75">
        <w:rPr>
          <w:lang w:eastAsia="en-GB"/>
        </w:rPr>
        <w:t xml:space="preserve">Interested applicants should provide a proposal (maximum </w:t>
      </w:r>
      <w:r w:rsidR="7D00C005" w:rsidRPr="4BE74F75">
        <w:rPr>
          <w:lang w:eastAsia="en-GB"/>
        </w:rPr>
        <w:t>7</w:t>
      </w:r>
      <w:r w:rsidR="652D12DC" w:rsidRPr="4BE74F75">
        <w:rPr>
          <w:lang w:eastAsia="en-GB"/>
        </w:rPr>
        <w:t xml:space="preserve"> </w:t>
      </w:r>
      <w:r w:rsidRPr="4BE74F75">
        <w:rPr>
          <w:lang w:eastAsia="en-GB"/>
        </w:rPr>
        <w:t>pages) covering the following aspects</w:t>
      </w:r>
      <w:r w:rsidR="7D00C005" w:rsidRPr="4BE74F75">
        <w:rPr>
          <w:lang w:eastAsia="en-GB"/>
        </w:rPr>
        <w:t xml:space="preserve"> </w:t>
      </w:r>
      <w:r w:rsidR="3437D4CF" w:rsidRPr="4BE74F75">
        <w:rPr>
          <w:lang w:eastAsia="en-GB"/>
        </w:rPr>
        <w:t>not</w:t>
      </w:r>
      <w:r w:rsidR="408D7C9B" w:rsidRPr="4BE74F75">
        <w:rPr>
          <w:lang w:eastAsia="en-GB"/>
        </w:rPr>
        <w:t xml:space="preserve"> late</w:t>
      </w:r>
      <w:r w:rsidR="0673CBDA" w:rsidRPr="4BE74F75">
        <w:rPr>
          <w:lang w:eastAsia="en-GB"/>
        </w:rPr>
        <w:t>r</w:t>
      </w:r>
      <w:r w:rsidR="7D00C005" w:rsidRPr="4BE74F75">
        <w:rPr>
          <w:lang w:eastAsia="en-GB"/>
        </w:rPr>
        <w:t xml:space="preserve"> than 15 days from advertised date</w:t>
      </w:r>
      <w:r w:rsidRPr="4BE74F75">
        <w:rPr>
          <w:lang w:eastAsia="en-GB"/>
        </w:rPr>
        <w:t>:</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Detailed response to the TOR.</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Proposed methodology, study design, sampling framework, sample size, and budget.</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An indicative schedule/workplan with timeline.</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Ethics and child safeguarding approaches, including any identified risks and associated mitigation strategies (risk assessment and measure to address the risks)</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A data protection plans and data quality assurance plan</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A profile of the consultant/consulting firm including the full names, physical addresses, telephone numbers, and contact person of the firm</w:t>
      </w:r>
    </w:p>
    <w:p w:rsidR="00F529C6" w:rsidRPr="00652D54" w:rsidRDefault="619A3CEA" w:rsidP="00F529C6">
      <w:pPr>
        <w:numPr>
          <w:ilvl w:val="0"/>
          <w:numId w:val="3"/>
        </w:numPr>
        <w:spacing w:after="0" w:line="260" w:lineRule="atLeast"/>
        <w:jc w:val="both"/>
        <w:rPr>
          <w:lang w:eastAsia="en-GB"/>
        </w:rPr>
      </w:pPr>
      <w:r w:rsidRPr="4BE74F75">
        <w:rPr>
          <w:lang w:eastAsia="en-GB"/>
        </w:rPr>
        <w:t>Firms'</w:t>
      </w:r>
      <w:r w:rsidR="47459449" w:rsidRPr="4BE74F75">
        <w:rPr>
          <w:lang w:eastAsia="en-GB"/>
        </w:rPr>
        <w:t xml:space="preserve"> capacity and relevant experience</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CVs of all the consultants who will undertake the evaluation</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A statement of availability and commitment to undertake and complete the consultancy within the set time</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References of previous 3 clients</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t>Copy of previous study works</w:t>
      </w:r>
    </w:p>
    <w:p w:rsidR="00F529C6" w:rsidRPr="00652D54" w:rsidRDefault="00F529C6" w:rsidP="00F529C6">
      <w:pPr>
        <w:numPr>
          <w:ilvl w:val="0"/>
          <w:numId w:val="3"/>
        </w:numPr>
        <w:spacing w:after="0" w:line="260" w:lineRule="atLeast"/>
        <w:jc w:val="both"/>
        <w:rPr>
          <w:rFonts w:cstheme="minorHAnsi"/>
          <w:bCs/>
          <w:lang w:eastAsia="en-GB"/>
        </w:rPr>
      </w:pPr>
      <w:r w:rsidRPr="00652D54">
        <w:rPr>
          <w:rFonts w:cstheme="minorHAnsi"/>
          <w:bCs/>
          <w:lang w:eastAsia="en-GB"/>
        </w:rPr>
        <w:lastRenderedPageBreak/>
        <w:t>Detailed itemised budget, including daily fee rates, expenses, taxes etc. (this should include consultant fees, field data collection expenses, administrative expenses, and tax obligations).</w:t>
      </w:r>
      <w:r w:rsidRPr="00652D54">
        <w:rPr>
          <w:rFonts w:eastAsia="Arial" w:cstheme="minorHAnsi"/>
          <w:lang w:eastAsia="en-GB"/>
        </w:rPr>
        <w:t xml:space="preserve"> </w:t>
      </w:r>
      <w:r w:rsidRPr="00652D54">
        <w:rPr>
          <w:rFonts w:cstheme="minorHAnsi"/>
          <w:bCs/>
          <w:lang w:eastAsia="en-GB"/>
        </w:rPr>
        <w:t xml:space="preserve">Please note Plan </w:t>
      </w:r>
      <w:r w:rsidRPr="00652D54">
        <w:rPr>
          <w:rFonts w:cstheme="minorHAnsi"/>
          <w:b/>
          <w:lang w:eastAsia="en-GB"/>
        </w:rPr>
        <w:t>will not provide any logistics</w:t>
      </w:r>
      <w:r w:rsidRPr="00652D54">
        <w:rPr>
          <w:rFonts w:cstheme="minorHAnsi"/>
          <w:bCs/>
          <w:lang w:eastAsia="en-GB"/>
        </w:rPr>
        <w:t xml:space="preserve"> for this task.</w:t>
      </w:r>
    </w:p>
    <w:p w:rsidR="00F529C6" w:rsidRPr="00652D54" w:rsidRDefault="00F529C6" w:rsidP="00F529C6">
      <w:pPr>
        <w:numPr>
          <w:ilvl w:val="0"/>
          <w:numId w:val="3"/>
        </w:numPr>
        <w:spacing w:after="0" w:line="240" w:lineRule="auto"/>
        <w:contextualSpacing/>
        <w:rPr>
          <w:rFonts w:cstheme="minorHAnsi"/>
          <w:bCs/>
          <w:lang w:eastAsia="en-GB"/>
        </w:rPr>
      </w:pPr>
      <w:r w:rsidRPr="00652D54">
        <w:rPr>
          <w:rFonts w:cstheme="minorHAnsi"/>
          <w:bCs/>
          <w:lang w:eastAsia="en-GB"/>
        </w:rPr>
        <w:t>Police Certificates of Good Conduct – especially where there is primary data collection</w:t>
      </w:r>
    </w:p>
    <w:p w:rsidR="00F529C6" w:rsidRPr="00652D54" w:rsidRDefault="00F529C6" w:rsidP="00F529C6">
      <w:pPr>
        <w:spacing w:after="0" w:line="240" w:lineRule="auto"/>
        <w:rPr>
          <w:rFonts w:eastAsia="Arial" w:cstheme="minorHAnsi"/>
          <w:b/>
        </w:rPr>
      </w:pPr>
    </w:p>
    <w:p w:rsidR="00F529C6" w:rsidRPr="00652D54" w:rsidRDefault="00F529C6" w:rsidP="00F529C6">
      <w:pPr>
        <w:spacing w:after="0" w:line="240" w:lineRule="auto"/>
        <w:jc w:val="both"/>
        <w:rPr>
          <w:rFonts w:cstheme="minorHAnsi"/>
          <w:bCs/>
          <w:lang w:eastAsia="en-GB"/>
        </w:rPr>
      </w:pPr>
      <w:r w:rsidRPr="00652D54">
        <w:rPr>
          <w:rFonts w:cstheme="minorHAnsi"/>
          <w:bCs/>
          <w:lang w:eastAsia="en-GB"/>
        </w:rPr>
        <w:t>Please send your application to Plan International Sudan by</w:t>
      </w:r>
      <w:r w:rsidR="0026568D" w:rsidRPr="0026568D">
        <w:t xml:space="preserve"> </w:t>
      </w:r>
      <w:hyperlink r:id="rId16" w:history="1">
        <w:r w:rsidR="0026568D" w:rsidRPr="005B1D94">
          <w:rPr>
            <w:rStyle w:val="Hyperlink"/>
            <w:rFonts w:cstheme="minorHAnsi"/>
            <w:bCs/>
            <w:lang w:eastAsia="en-GB"/>
          </w:rPr>
          <w:t>Sudan.Procurement@plan-international.org</w:t>
        </w:r>
      </w:hyperlink>
      <w:r w:rsidR="0026568D">
        <w:rPr>
          <w:rFonts w:cstheme="minorHAnsi"/>
          <w:bCs/>
          <w:lang w:eastAsia="en-GB"/>
        </w:rPr>
        <w:t xml:space="preserve">  </w:t>
      </w:r>
      <w:r w:rsidRPr="00652D54">
        <w:rPr>
          <w:rFonts w:cstheme="minorHAnsi"/>
          <w:bCs/>
          <w:lang w:eastAsia="en-GB"/>
        </w:rPr>
        <w:t>referencing “</w:t>
      </w:r>
      <w:bookmarkStart w:id="3" w:name="_Hlk202679880"/>
      <w:bookmarkStart w:id="4" w:name="_GoBack"/>
      <w:r w:rsidR="00E201F8" w:rsidRPr="00652D54">
        <w:rPr>
          <w:rFonts w:cstheme="minorHAnsi"/>
          <w:b/>
          <w:lang w:eastAsia="en-GB"/>
        </w:rPr>
        <w:t xml:space="preserve">Final Evaluation for </w:t>
      </w:r>
      <w:r w:rsidR="00AD42CB">
        <w:rPr>
          <w:rFonts w:cstheme="minorHAnsi"/>
          <w:b/>
          <w:lang w:eastAsia="en-GB"/>
        </w:rPr>
        <w:t>IsDB,</w:t>
      </w:r>
      <w:r w:rsidR="00E201F8" w:rsidRPr="00652D54">
        <w:rPr>
          <w:rFonts w:cstheme="minorHAnsi"/>
          <w:b/>
          <w:lang w:eastAsia="en-GB"/>
        </w:rPr>
        <w:t xml:space="preserve"> White Nile States</w:t>
      </w:r>
      <w:r w:rsidRPr="00652D54">
        <w:rPr>
          <w:rFonts w:cstheme="minorHAnsi"/>
          <w:bCs/>
          <w:lang w:eastAsia="en-GB"/>
        </w:rPr>
        <w:t>” in the subject line, and including support documents as outline</w:t>
      </w:r>
      <w:bookmarkEnd w:id="3"/>
      <w:bookmarkEnd w:id="4"/>
    </w:p>
    <w:p w:rsidR="00F529C6" w:rsidRPr="00652D54" w:rsidRDefault="00F529C6" w:rsidP="00F529C6">
      <w:pPr>
        <w:spacing w:after="0" w:line="240" w:lineRule="auto"/>
        <w:rPr>
          <w:rFonts w:eastAsia="Arial" w:cstheme="minorHAnsi"/>
          <w:b/>
        </w:rPr>
      </w:pPr>
    </w:p>
    <w:p w:rsidR="00F529C6" w:rsidRPr="00652D54" w:rsidRDefault="00F529C6" w:rsidP="00F529C6">
      <w:pPr>
        <w:spacing w:after="0" w:line="240" w:lineRule="auto"/>
        <w:rPr>
          <w:rFonts w:cstheme="minorHAnsi"/>
          <w:b/>
          <w:lang w:eastAsia="en-GB"/>
        </w:rPr>
      </w:pPr>
      <w:r w:rsidRPr="00652D54">
        <w:rPr>
          <w:rFonts w:cstheme="minorHAnsi"/>
          <w:b/>
          <w:lang w:eastAsia="en-GB"/>
        </w:rPr>
        <w:t>Ownership of information</w:t>
      </w:r>
    </w:p>
    <w:p w:rsidR="00F529C6" w:rsidRPr="00652D54" w:rsidRDefault="00F529C6" w:rsidP="00F529C6">
      <w:pPr>
        <w:spacing w:after="0" w:line="260" w:lineRule="exact"/>
        <w:jc w:val="both"/>
        <w:rPr>
          <w:rFonts w:cstheme="minorHAnsi"/>
          <w:bCs/>
          <w:lang w:eastAsia="en-GB"/>
        </w:rPr>
      </w:pPr>
      <w:r w:rsidRPr="00652D54">
        <w:rPr>
          <w:rFonts w:cstheme="minorHAnsi"/>
          <w:bCs/>
          <w:lang w:eastAsia="en-GB"/>
        </w:rPr>
        <w:t xml:space="preserve">It is understood and agreed that the Consultant during and after the effective period of the contract, </w:t>
      </w:r>
      <w:r w:rsidR="00AD42CB" w:rsidRPr="00652D54">
        <w:rPr>
          <w:rFonts w:cstheme="minorHAnsi"/>
          <w:bCs/>
          <w:lang w:eastAsia="en-GB"/>
        </w:rPr>
        <w:t xml:space="preserve">shall </w:t>
      </w:r>
      <w:r w:rsidRPr="00652D54">
        <w:rPr>
          <w:rFonts w:cstheme="minorHAnsi"/>
          <w:bCs/>
          <w:lang w:eastAsia="en-GB"/>
        </w:rPr>
        <w:t>treat as confidential and not divulge, unless authorized in writing by the Plan, any information obtained in the course of the performance of the Contract. Plan and its partners will be the sole owners of all information collected in this study.</w:t>
      </w:r>
    </w:p>
    <w:p w:rsidR="00F84280" w:rsidRDefault="00F84280"/>
    <w:sectPr w:rsidR="00F84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9AF" w:rsidRDefault="004D19AF" w:rsidP="00DC2A17">
      <w:pPr>
        <w:spacing w:after="0" w:line="240" w:lineRule="auto"/>
      </w:pPr>
      <w:r>
        <w:separator/>
      </w:r>
    </w:p>
  </w:endnote>
  <w:endnote w:type="continuationSeparator" w:id="0">
    <w:p w:rsidR="004D19AF" w:rsidRDefault="004D19AF" w:rsidP="00DC2A17">
      <w:pPr>
        <w:spacing w:after="0" w:line="240" w:lineRule="auto"/>
      </w:pPr>
      <w:r>
        <w:continuationSeparator/>
      </w:r>
    </w:p>
  </w:endnote>
  <w:endnote w:type="continuationNotice" w:id="1">
    <w:p w:rsidR="004D19AF" w:rsidRDefault="004D1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9AF" w:rsidRDefault="004D19AF" w:rsidP="00DC2A17">
      <w:pPr>
        <w:spacing w:after="0" w:line="240" w:lineRule="auto"/>
      </w:pPr>
      <w:r>
        <w:separator/>
      </w:r>
    </w:p>
  </w:footnote>
  <w:footnote w:type="continuationSeparator" w:id="0">
    <w:p w:rsidR="004D19AF" w:rsidRDefault="004D19AF" w:rsidP="00DC2A17">
      <w:pPr>
        <w:spacing w:after="0" w:line="240" w:lineRule="auto"/>
      </w:pPr>
      <w:r>
        <w:continuationSeparator/>
      </w:r>
    </w:p>
  </w:footnote>
  <w:footnote w:type="continuationNotice" w:id="1">
    <w:p w:rsidR="004D19AF" w:rsidRDefault="004D19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4E0"/>
    <w:multiLevelType w:val="multilevel"/>
    <w:tmpl w:val="79985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522F45"/>
    <w:multiLevelType w:val="multilevel"/>
    <w:tmpl w:val="7026F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4C30B5"/>
    <w:multiLevelType w:val="hybridMultilevel"/>
    <w:tmpl w:val="A552BFC2"/>
    <w:lvl w:ilvl="0" w:tplc="78582EB4">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59A8"/>
    <w:multiLevelType w:val="hybridMultilevel"/>
    <w:tmpl w:val="921A7862"/>
    <w:lvl w:ilvl="0" w:tplc="DCBE04CC">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3A0"/>
    <w:multiLevelType w:val="hybridMultilevel"/>
    <w:tmpl w:val="CD3AE34C"/>
    <w:lvl w:ilvl="0" w:tplc="78582EB4">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64E26"/>
    <w:multiLevelType w:val="hybridMultilevel"/>
    <w:tmpl w:val="25B85358"/>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208EE"/>
    <w:multiLevelType w:val="hybridMultilevel"/>
    <w:tmpl w:val="AC2829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F39"/>
    <w:multiLevelType w:val="hybridMultilevel"/>
    <w:tmpl w:val="EB0EFD44"/>
    <w:lvl w:ilvl="0" w:tplc="AAF28190">
      <w:start w:val="1"/>
      <w:numFmt w:val="bullet"/>
      <w:lvlText w:val=""/>
      <w:lvlJc w:val="left"/>
      <w:pPr>
        <w:ind w:left="630" w:hanging="360"/>
      </w:pPr>
      <w:rPr>
        <w:rFonts w:ascii="Symbol" w:hAnsi="Symbol" w:hint="default"/>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15:restartNumberingAfterBreak="0">
    <w:nsid w:val="13C47052"/>
    <w:multiLevelType w:val="hybridMultilevel"/>
    <w:tmpl w:val="89B4276A"/>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03332"/>
    <w:multiLevelType w:val="multilevel"/>
    <w:tmpl w:val="6EDA3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9A4790"/>
    <w:multiLevelType w:val="multilevel"/>
    <w:tmpl w:val="33025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93515E"/>
    <w:multiLevelType w:val="hybridMultilevel"/>
    <w:tmpl w:val="2138C596"/>
    <w:lvl w:ilvl="0" w:tplc="3D123BE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839E1"/>
    <w:multiLevelType w:val="hybridMultilevel"/>
    <w:tmpl w:val="BEE84460"/>
    <w:lvl w:ilvl="0" w:tplc="FFECA4E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3"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4" w15:restartNumberingAfterBreak="0">
    <w:nsid w:val="1D730D1F"/>
    <w:multiLevelType w:val="hybridMultilevel"/>
    <w:tmpl w:val="433E169E"/>
    <w:lvl w:ilvl="0" w:tplc="78582EB4">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4B387C"/>
    <w:multiLevelType w:val="hybridMultilevel"/>
    <w:tmpl w:val="4352163C"/>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C0E5A"/>
    <w:multiLevelType w:val="hybridMultilevel"/>
    <w:tmpl w:val="7348341E"/>
    <w:lvl w:ilvl="0" w:tplc="78582EB4">
      <w:start w:val="1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011111"/>
    <w:multiLevelType w:val="hybridMultilevel"/>
    <w:tmpl w:val="81A284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5D6AFF"/>
    <w:multiLevelType w:val="hybridMultilevel"/>
    <w:tmpl w:val="0E449878"/>
    <w:lvl w:ilvl="0" w:tplc="DCBE04CC">
      <w:numFmt w:val="bullet"/>
      <w:lvlText w:val="-"/>
      <w:lvlJc w:val="left"/>
      <w:pPr>
        <w:ind w:left="360" w:hanging="360"/>
      </w:pPr>
      <w:rPr>
        <w:rFonts w:ascii="Arial" w:eastAsia="Calibri" w:hAnsi="Arial" w:cs="Arial" w:hint="default"/>
        <w:b w:val="0"/>
        <w:color w:val="5B9BD5"/>
      </w:rPr>
    </w:lvl>
    <w:lvl w:ilvl="1" w:tplc="08090019" w:tentative="1">
      <w:start w:val="1"/>
      <w:numFmt w:val="lowerLetter"/>
      <w:lvlText w:val="%2."/>
      <w:lvlJc w:val="left"/>
      <w:pPr>
        <w:ind w:left="2742" w:hanging="360"/>
      </w:pPr>
    </w:lvl>
    <w:lvl w:ilvl="2" w:tplc="0809001B" w:tentative="1">
      <w:start w:val="1"/>
      <w:numFmt w:val="lowerRoman"/>
      <w:lvlText w:val="%3."/>
      <w:lvlJc w:val="right"/>
      <w:pPr>
        <w:ind w:left="3462" w:hanging="180"/>
      </w:pPr>
    </w:lvl>
    <w:lvl w:ilvl="3" w:tplc="0809000F" w:tentative="1">
      <w:start w:val="1"/>
      <w:numFmt w:val="decimal"/>
      <w:lvlText w:val="%4."/>
      <w:lvlJc w:val="left"/>
      <w:pPr>
        <w:ind w:left="4182" w:hanging="360"/>
      </w:pPr>
    </w:lvl>
    <w:lvl w:ilvl="4" w:tplc="08090019" w:tentative="1">
      <w:start w:val="1"/>
      <w:numFmt w:val="lowerLetter"/>
      <w:lvlText w:val="%5."/>
      <w:lvlJc w:val="left"/>
      <w:pPr>
        <w:ind w:left="4902" w:hanging="360"/>
      </w:pPr>
    </w:lvl>
    <w:lvl w:ilvl="5" w:tplc="0809001B" w:tentative="1">
      <w:start w:val="1"/>
      <w:numFmt w:val="lowerRoman"/>
      <w:lvlText w:val="%6."/>
      <w:lvlJc w:val="right"/>
      <w:pPr>
        <w:ind w:left="5622" w:hanging="180"/>
      </w:pPr>
    </w:lvl>
    <w:lvl w:ilvl="6" w:tplc="0809000F" w:tentative="1">
      <w:start w:val="1"/>
      <w:numFmt w:val="decimal"/>
      <w:lvlText w:val="%7."/>
      <w:lvlJc w:val="left"/>
      <w:pPr>
        <w:ind w:left="6342" w:hanging="360"/>
      </w:pPr>
    </w:lvl>
    <w:lvl w:ilvl="7" w:tplc="08090019" w:tentative="1">
      <w:start w:val="1"/>
      <w:numFmt w:val="lowerLetter"/>
      <w:lvlText w:val="%8."/>
      <w:lvlJc w:val="left"/>
      <w:pPr>
        <w:ind w:left="7062" w:hanging="360"/>
      </w:pPr>
    </w:lvl>
    <w:lvl w:ilvl="8" w:tplc="0809001B" w:tentative="1">
      <w:start w:val="1"/>
      <w:numFmt w:val="lowerRoman"/>
      <w:lvlText w:val="%9."/>
      <w:lvlJc w:val="right"/>
      <w:pPr>
        <w:ind w:left="7782" w:hanging="180"/>
      </w:pPr>
    </w:lvl>
  </w:abstractNum>
  <w:abstractNum w:abstractNumId="20" w15:restartNumberingAfterBreak="0">
    <w:nsid w:val="24EC3563"/>
    <w:multiLevelType w:val="multilevel"/>
    <w:tmpl w:val="88548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015B32"/>
    <w:multiLevelType w:val="multilevel"/>
    <w:tmpl w:val="B4C2E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CA77C7"/>
    <w:multiLevelType w:val="hybridMultilevel"/>
    <w:tmpl w:val="AC5E3788"/>
    <w:lvl w:ilvl="0" w:tplc="08090009">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344860E3"/>
    <w:multiLevelType w:val="multilevel"/>
    <w:tmpl w:val="487E6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5716E41"/>
    <w:multiLevelType w:val="hybridMultilevel"/>
    <w:tmpl w:val="F7DE9C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FF6BBC"/>
    <w:multiLevelType w:val="hybridMultilevel"/>
    <w:tmpl w:val="26FE4A66"/>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445077"/>
    <w:multiLevelType w:val="hybridMultilevel"/>
    <w:tmpl w:val="59B6F9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0BC3B87"/>
    <w:multiLevelType w:val="hybridMultilevel"/>
    <w:tmpl w:val="AEAEB4BC"/>
    <w:lvl w:ilvl="0" w:tplc="45E4B61C">
      <w:start w:val="1"/>
      <w:numFmt w:val="lowerRoman"/>
      <w:lvlText w:val="%1)"/>
      <w:lvlJc w:val="left"/>
      <w:pPr>
        <w:ind w:left="1188" w:hanging="720"/>
      </w:pPr>
      <w:rPr>
        <w:rFonts w:ascii="Arial" w:eastAsia="Arial" w:hAnsi="Arial" w:cs="Arial" w:hint="default"/>
        <w:b w:val="0"/>
        <w:bCs w:val="0"/>
        <w:i w:val="0"/>
        <w:iCs w:val="0"/>
        <w:spacing w:val="-2"/>
        <w:w w:val="99"/>
        <w:sz w:val="20"/>
        <w:szCs w:val="20"/>
        <w:lang w:val="en-US" w:eastAsia="en-US" w:bidi="ar-SA"/>
      </w:rPr>
    </w:lvl>
    <w:lvl w:ilvl="1" w:tplc="07A8FCCA">
      <w:numFmt w:val="bullet"/>
      <w:lvlText w:val="•"/>
      <w:lvlJc w:val="left"/>
      <w:pPr>
        <w:ind w:left="1820" w:hanging="720"/>
      </w:pPr>
      <w:rPr>
        <w:rFonts w:hint="default"/>
        <w:lang w:val="en-US" w:eastAsia="en-US" w:bidi="ar-SA"/>
      </w:rPr>
    </w:lvl>
    <w:lvl w:ilvl="2" w:tplc="9D0C6DBE">
      <w:numFmt w:val="bullet"/>
      <w:lvlText w:val="•"/>
      <w:lvlJc w:val="left"/>
      <w:pPr>
        <w:ind w:left="2461" w:hanging="720"/>
      </w:pPr>
      <w:rPr>
        <w:rFonts w:hint="default"/>
        <w:lang w:val="en-US" w:eastAsia="en-US" w:bidi="ar-SA"/>
      </w:rPr>
    </w:lvl>
    <w:lvl w:ilvl="3" w:tplc="74184768">
      <w:numFmt w:val="bullet"/>
      <w:lvlText w:val="•"/>
      <w:lvlJc w:val="left"/>
      <w:pPr>
        <w:ind w:left="3101" w:hanging="720"/>
      </w:pPr>
      <w:rPr>
        <w:rFonts w:hint="default"/>
        <w:lang w:val="en-US" w:eastAsia="en-US" w:bidi="ar-SA"/>
      </w:rPr>
    </w:lvl>
    <w:lvl w:ilvl="4" w:tplc="DE7CB640">
      <w:numFmt w:val="bullet"/>
      <w:lvlText w:val="•"/>
      <w:lvlJc w:val="left"/>
      <w:pPr>
        <w:ind w:left="3742" w:hanging="720"/>
      </w:pPr>
      <w:rPr>
        <w:rFonts w:hint="default"/>
        <w:lang w:val="en-US" w:eastAsia="en-US" w:bidi="ar-SA"/>
      </w:rPr>
    </w:lvl>
    <w:lvl w:ilvl="5" w:tplc="465A780E">
      <w:numFmt w:val="bullet"/>
      <w:lvlText w:val="•"/>
      <w:lvlJc w:val="left"/>
      <w:pPr>
        <w:ind w:left="4382" w:hanging="720"/>
      </w:pPr>
      <w:rPr>
        <w:rFonts w:hint="default"/>
        <w:lang w:val="en-US" w:eastAsia="en-US" w:bidi="ar-SA"/>
      </w:rPr>
    </w:lvl>
    <w:lvl w:ilvl="6" w:tplc="2138D418">
      <w:numFmt w:val="bullet"/>
      <w:lvlText w:val="•"/>
      <w:lvlJc w:val="left"/>
      <w:pPr>
        <w:ind w:left="5023" w:hanging="720"/>
      </w:pPr>
      <w:rPr>
        <w:rFonts w:hint="default"/>
        <w:lang w:val="en-US" w:eastAsia="en-US" w:bidi="ar-SA"/>
      </w:rPr>
    </w:lvl>
    <w:lvl w:ilvl="7" w:tplc="5D502046">
      <w:numFmt w:val="bullet"/>
      <w:lvlText w:val="•"/>
      <w:lvlJc w:val="left"/>
      <w:pPr>
        <w:ind w:left="5663" w:hanging="720"/>
      </w:pPr>
      <w:rPr>
        <w:rFonts w:hint="default"/>
        <w:lang w:val="en-US" w:eastAsia="en-US" w:bidi="ar-SA"/>
      </w:rPr>
    </w:lvl>
    <w:lvl w:ilvl="8" w:tplc="A680F194">
      <w:numFmt w:val="bullet"/>
      <w:lvlText w:val="•"/>
      <w:lvlJc w:val="left"/>
      <w:pPr>
        <w:ind w:left="6304" w:hanging="720"/>
      </w:pPr>
      <w:rPr>
        <w:rFonts w:hint="default"/>
        <w:lang w:val="en-US" w:eastAsia="en-US" w:bidi="ar-SA"/>
      </w:rPr>
    </w:lvl>
  </w:abstractNum>
  <w:abstractNum w:abstractNumId="32" w15:restartNumberingAfterBreak="0">
    <w:nsid w:val="44EE103C"/>
    <w:multiLevelType w:val="multilevel"/>
    <w:tmpl w:val="E72A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E910B2"/>
    <w:multiLevelType w:val="multilevel"/>
    <w:tmpl w:val="407086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7B41B41"/>
    <w:multiLevelType w:val="multilevel"/>
    <w:tmpl w:val="7EEE0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9D40C79"/>
    <w:multiLevelType w:val="hybridMultilevel"/>
    <w:tmpl w:val="6F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562F2"/>
    <w:multiLevelType w:val="hybridMultilevel"/>
    <w:tmpl w:val="330E26AC"/>
    <w:lvl w:ilvl="0" w:tplc="08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7" w15:restartNumberingAfterBreak="0">
    <w:nsid w:val="4C7A2F6A"/>
    <w:multiLevelType w:val="hybridMultilevel"/>
    <w:tmpl w:val="3FD687F0"/>
    <w:lvl w:ilvl="0" w:tplc="8E5CCC7A">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4CDD7411"/>
    <w:multiLevelType w:val="hybridMultilevel"/>
    <w:tmpl w:val="22D23C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0C0E01"/>
    <w:multiLevelType w:val="multilevel"/>
    <w:tmpl w:val="3334DE0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F57854"/>
    <w:multiLevelType w:val="multilevel"/>
    <w:tmpl w:val="E306F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04D2828"/>
    <w:multiLevelType w:val="hybridMultilevel"/>
    <w:tmpl w:val="8F44AA4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485C01"/>
    <w:multiLevelType w:val="hybridMultilevel"/>
    <w:tmpl w:val="62EA2FEA"/>
    <w:lvl w:ilvl="0" w:tplc="3E522B82">
      <w:start w:val="25"/>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6D70FE"/>
    <w:multiLevelType w:val="hybridMultilevel"/>
    <w:tmpl w:val="5448D856"/>
    <w:lvl w:ilvl="0" w:tplc="0409000B">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8" w15:restartNumberingAfterBreak="0">
    <w:nsid w:val="6B946111"/>
    <w:multiLevelType w:val="multilevel"/>
    <w:tmpl w:val="16C25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2E7603B"/>
    <w:multiLevelType w:val="multilevel"/>
    <w:tmpl w:val="F56E2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47C3419"/>
    <w:multiLevelType w:val="hybridMultilevel"/>
    <w:tmpl w:val="DE18BF50"/>
    <w:lvl w:ilvl="0" w:tplc="EF7893B2">
      <w:start w:val="1"/>
      <w:numFmt w:val="decimal"/>
      <w:lvlText w:val="%1."/>
      <w:lvlJc w:val="left"/>
      <w:pPr>
        <w:ind w:left="720" w:hanging="360"/>
      </w:pPr>
    </w:lvl>
    <w:lvl w:ilvl="1" w:tplc="99D05BE2">
      <w:start w:val="1"/>
      <w:numFmt w:val="lowerLetter"/>
      <w:lvlText w:val="%2."/>
      <w:lvlJc w:val="left"/>
      <w:pPr>
        <w:ind w:left="1440" w:hanging="360"/>
      </w:pPr>
    </w:lvl>
    <w:lvl w:ilvl="2" w:tplc="5FA49068">
      <w:start w:val="1"/>
      <w:numFmt w:val="lowerRoman"/>
      <w:lvlText w:val="%3."/>
      <w:lvlJc w:val="right"/>
      <w:pPr>
        <w:ind w:left="2160" w:hanging="180"/>
      </w:pPr>
    </w:lvl>
    <w:lvl w:ilvl="3" w:tplc="91FCDAA2">
      <w:start w:val="1"/>
      <w:numFmt w:val="decimal"/>
      <w:lvlText w:val="%4."/>
      <w:lvlJc w:val="left"/>
      <w:pPr>
        <w:ind w:left="2880" w:hanging="360"/>
      </w:pPr>
    </w:lvl>
    <w:lvl w:ilvl="4" w:tplc="0136B380">
      <w:start w:val="1"/>
      <w:numFmt w:val="lowerLetter"/>
      <w:lvlText w:val="%5."/>
      <w:lvlJc w:val="left"/>
      <w:pPr>
        <w:ind w:left="3600" w:hanging="360"/>
      </w:pPr>
    </w:lvl>
    <w:lvl w:ilvl="5" w:tplc="EB025336">
      <w:start w:val="1"/>
      <w:numFmt w:val="lowerRoman"/>
      <w:lvlText w:val="%6."/>
      <w:lvlJc w:val="right"/>
      <w:pPr>
        <w:ind w:left="4320" w:hanging="180"/>
      </w:pPr>
    </w:lvl>
    <w:lvl w:ilvl="6" w:tplc="BDA0243C">
      <w:start w:val="1"/>
      <w:numFmt w:val="decimal"/>
      <w:lvlText w:val="%7."/>
      <w:lvlJc w:val="left"/>
      <w:pPr>
        <w:ind w:left="5040" w:hanging="360"/>
      </w:pPr>
    </w:lvl>
    <w:lvl w:ilvl="7" w:tplc="697059AA">
      <w:start w:val="1"/>
      <w:numFmt w:val="lowerLetter"/>
      <w:lvlText w:val="%8."/>
      <w:lvlJc w:val="left"/>
      <w:pPr>
        <w:ind w:left="5760" w:hanging="360"/>
      </w:pPr>
    </w:lvl>
    <w:lvl w:ilvl="8" w:tplc="4DF8764E">
      <w:start w:val="1"/>
      <w:numFmt w:val="lowerRoman"/>
      <w:lvlText w:val="%9."/>
      <w:lvlJc w:val="right"/>
      <w:pPr>
        <w:ind w:left="6480" w:hanging="180"/>
      </w:pPr>
    </w:lvl>
  </w:abstractNum>
  <w:abstractNum w:abstractNumId="51" w15:restartNumberingAfterBreak="0">
    <w:nsid w:val="74B649A0"/>
    <w:multiLevelType w:val="hybridMultilevel"/>
    <w:tmpl w:val="7A16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51568D"/>
    <w:multiLevelType w:val="hybridMultilevel"/>
    <w:tmpl w:val="0F50DDDE"/>
    <w:lvl w:ilvl="0" w:tplc="78582EB4">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E63B3"/>
    <w:multiLevelType w:val="multilevel"/>
    <w:tmpl w:val="0F708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CD258FF"/>
    <w:multiLevelType w:val="hybridMultilevel"/>
    <w:tmpl w:val="09D8007C"/>
    <w:lvl w:ilvl="0" w:tplc="20000001">
      <w:start w:val="1"/>
      <w:numFmt w:val="bullet"/>
      <w:lvlText w:val=""/>
      <w:lvlJc w:val="left"/>
      <w:pPr>
        <w:ind w:left="1404" w:hanging="360"/>
      </w:pPr>
      <w:rPr>
        <w:rFonts w:ascii="Symbol" w:hAnsi="Symbol" w:hint="default"/>
      </w:rPr>
    </w:lvl>
    <w:lvl w:ilvl="1" w:tplc="20000003" w:tentative="1">
      <w:start w:val="1"/>
      <w:numFmt w:val="bullet"/>
      <w:lvlText w:val="o"/>
      <w:lvlJc w:val="left"/>
      <w:pPr>
        <w:ind w:left="2124" w:hanging="360"/>
      </w:pPr>
      <w:rPr>
        <w:rFonts w:ascii="Courier New" w:hAnsi="Courier New" w:cs="Courier New" w:hint="default"/>
      </w:rPr>
    </w:lvl>
    <w:lvl w:ilvl="2" w:tplc="20000005" w:tentative="1">
      <w:start w:val="1"/>
      <w:numFmt w:val="bullet"/>
      <w:lvlText w:val=""/>
      <w:lvlJc w:val="left"/>
      <w:pPr>
        <w:ind w:left="2844" w:hanging="360"/>
      </w:pPr>
      <w:rPr>
        <w:rFonts w:ascii="Wingdings" w:hAnsi="Wingdings" w:hint="default"/>
      </w:rPr>
    </w:lvl>
    <w:lvl w:ilvl="3" w:tplc="20000001" w:tentative="1">
      <w:start w:val="1"/>
      <w:numFmt w:val="bullet"/>
      <w:lvlText w:val=""/>
      <w:lvlJc w:val="left"/>
      <w:pPr>
        <w:ind w:left="3564" w:hanging="360"/>
      </w:pPr>
      <w:rPr>
        <w:rFonts w:ascii="Symbol" w:hAnsi="Symbol" w:hint="default"/>
      </w:rPr>
    </w:lvl>
    <w:lvl w:ilvl="4" w:tplc="20000003" w:tentative="1">
      <w:start w:val="1"/>
      <w:numFmt w:val="bullet"/>
      <w:lvlText w:val="o"/>
      <w:lvlJc w:val="left"/>
      <w:pPr>
        <w:ind w:left="4284" w:hanging="360"/>
      </w:pPr>
      <w:rPr>
        <w:rFonts w:ascii="Courier New" w:hAnsi="Courier New" w:cs="Courier New" w:hint="default"/>
      </w:rPr>
    </w:lvl>
    <w:lvl w:ilvl="5" w:tplc="20000005" w:tentative="1">
      <w:start w:val="1"/>
      <w:numFmt w:val="bullet"/>
      <w:lvlText w:val=""/>
      <w:lvlJc w:val="left"/>
      <w:pPr>
        <w:ind w:left="5004" w:hanging="360"/>
      </w:pPr>
      <w:rPr>
        <w:rFonts w:ascii="Wingdings" w:hAnsi="Wingdings" w:hint="default"/>
      </w:rPr>
    </w:lvl>
    <w:lvl w:ilvl="6" w:tplc="20000001" w:tentative="1">
      <w:start w:val="1"/>
      <w:numFmt w:val="bullet"/>
      <w:lvlText w:val=""/>
      <w:lvlJc w:val="left"/>
      <w:pPr>
        <w:ind w:left="5724" w:hanging="360"/>
      </w:pPr>
      <w:rPr>
        <w:rFonts w:ascii="Symbol" w:hAnsi="Symbol" w:hint="default"/>
      </w:rPr>
    </w:lvl>
    <w:lvl w:ilvl="7" w:tplc="20000003" w:tentative="1">
      <w:start w:val="1"/>
      <w:numFmt w:val="bullet"/>
      <w:lvlText w:val="o"/>
      <w:lvlJc w:val="left"/>
      <w:pPr>
        <w:ind w:left="6444" w:hanging="360"/>
      </w:pPr>
      <w:rPr>
        <w:rFonts w:ascii="Courier New" w:hAnsi="Courier New" w:cs="Courier New" w:hint="default"/>
      </w:rPr>
    </w:lvl>
    <w:lvl w:ilvl="8" w:tplc="20000005" w:tentative="1">
      <w:start w:val="1"/>
      <w:numFmt w:val="bullet"/>
      <w:lvlText w:val=""/>
      <w:lvlJc w:val="left"/>
      <w:pPr>
        <w:ind w:left="7164" w:hanging="360"/>
      </w:pPr>
      <w:rPr>
        <w:rFonts w:ascii="Wingdings" w:hAnsi="Wingdings" w:hint="default"/>
      </w:rPr>
    </w:lvl>
  </w:abstractNum>
  <w:abstractNum w:abstractNumId="55" w15:restartNumberingAfterBreak="0">
    <w:nsid w:val="7D51539F"/>
    <w:multiLevelType w:val="multilevel"/>
    <w:tmpl w:val="A5287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0"/>
  </w:num>
  <w:num w:numId="2">
    <w:abstractNumId w:val="46"/>
  </w:num>
  <w:num w:numId="3">
    <w:abstractNumId w:val="44"/>
  </w:num>
  <w:num w:numId="4">
    <w:abstractNumId w:val="5"/>
  </w:num>
  <w:num w:numId="5">
    <w:abstractNumId w:val="41"/>
  </w:num>
  <w:num w:numId="6">
    <w:abstractNumId w:val="27"/>
  </w:num>
  <w:num w:numId="7">
    <w:abstractNumId w:val="15"/>
  </w:num>
  <w:num w:numId="8">
    <w:abstractNumId w:val="24"/>
  </w:num>
  <w:num w:numId="9">
    <w:abstractNumId w:val="8"/>
  </w:num>
  <w:num w:numId="10">
    <w:abstractNumId w:val="26"/>
  </w:num>
  <w:num w:numId="11">
    <w:abstractNumId w:val="31"/>
  </w:num>
  <w:num w:numId="12">
    <w:abstractNumId w:val="38"/>
  </w:num>
  <w:num w:numId="13">
    <w:abstractNumId w:val="6"/>
  </w:num>
  <w:num w:numId="14">
    <w:abstractNumId w:val="51"/>
  </w:num>
  <w:num w:numId="15">
    <w:abstractNumId w:val="30"/>
  </w:num>
  <w:num w:numId="16">
    <w:abstractNumId w:val="21"/>
  </w:num>
  <w:num w:numId="17">
    <w:abstractNumId w:val="19"/>
  </w:num>
  <w:num w:numId="18">
    <w:abstractNumId w:val="7"/>
  </w:num>
  <w:num w:numId="19">
    <w:abstractNumId w:val="45"/>
  </w:num>
  <w:num w:numId="20">
    <w:abstractNumId w:val="18"/>
  </w:num>
  <w:num w:numId="21">
    <w:abstractNumId w:val="29"/>
  </w:num>
  <w:num w:numId="22">
    <w:abstractNumId w:val="40"/>
  </w:num>
  <w:num w:numId="23">
    <w:abstractNumId w:val="35"/>
  </w:num>
  <w:num w:numId="24">
    <w:abstractNumId w:val="28"/>
  </w:num>
  <w:num w:numId="25">
    <w:abstractNumId w:val="39"/>
  </w:num>
  <w:num w:numId="26">
    <w:abstractNumId w:val="23"/>
  </w:num>
  <w:num w:numId="27">
    <w:abstractNumId w:val="36"/>
  </w:num>
  <w:num w:numId="28">
    <w:abstractNumId w:val="13"/>
  </w:num>
  <w:num w:numId="29">
    <w:abstractNumId w:val="37"/>
  </w:num>
  <w:num w:numId="30">
    <w:abstractNumId w:val="13"/>
  </w:num>
  <w:num w:numId="31">
    <w:abstractNumId w:val="13"/>
  </w:num>
  <w:num w:numId="32">
    <w:abstractNumId w:val="54"/>
  </w:num>
  <w:num w:numId="33">
    <w:abstractNumId w:val="47"/>
  </w:num>
  <w:num w:numId="34">
    <w:abstractNumId w:val="32"/>
  </w:num>
  <w:num w:numId="35">
    <w:abstractNumId w:val="13"/>
  </w:num>
  <w:num w:numId="36">
    <w:abstractNumId w:val="16"/>
  </w:num>
  <w:num w:numId="37">
    <w:abstractNumId w:val="43"/>
  </w:num>
  <w:num w:numId="38">
    <w:abstractNumId w:val="12"/>
  </w:num>
  <w:num w:numId="39">
    <w:abstractNumId w:val="3"/>
  </w:num>
  <w:num w:numId="40">
    <w:abstractNumId w:val="52"/>
  </w:num>
  <w:num w:numId="41">
    <w:abstractNumId w:val="2"/>
  </w:num>
  <w:num w:numId="42">
    <w:abstractNumId w:val="4"/>
  </w:num>
  <w:num w:numId="43">
    <w:abstractNumId w:val="11"/>
  </w:num>
  <w:num w:numId="44">
    <w:abstractNumId w:val="53"/>
  </w:num>
  <w:num w:numId="45">
    <w:abstractNumId w:val="0"/>
  </w:num>
  <w:num w:numId="46">
    <w:abstractNumId w:val="9"/>
  </w:num>
  <w:num w:numId="47">
    <w:abstractNumId w:val="1"/>
  </w:num>
  <w:num w:numId="48">
    <w:abstractNumId w:val="22"/>
  </w:num>
  <w:num w:numId="49">
    <w:abstractNumId w:val="10"/>
  </w:num>
  <w:num w:numId="50">
    <w:abstractNumId w:val="49"/>
  </w:num>
  <w:num w:numId="51">
    <w:abstractNumId w:val="48"/>
  </w:num>
  <w:num w:numId="52">
    <w:abstractNumId w:val="42"/>
  </w:num>
  <w:num w:numId="53">
    <w:abstractNumId w:val="20"/>
  </w:num>
  <w:num w:numId="54">
    <w:abstractNumId w:val="25"/>
  </w:num>
  <w:num w:numId="55">
    <w:abstractNumId w:val="34"/>
  </w:num>
  <w:num w:numId="56">
    <w:abstractNumId w:val="33"/>
  </w:num>
  <w:num w:numId="57">
    <w:abstractNumId w:val="55"/>
  </w:num>
  <w:num w:numId="58">
    <w:abstractNumId w:val="17"/>
  </w:num>
  <w:num w:numId="59">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F9"/>
    <w:rsid w:val="0001562C"/>
    <w:rsid w:val="00016D4D"/>
    <w:rsid w:val="000249B6"/>
    <w:rsid w:val="00025AA8"/>
    <w:rsid w:val="00033518"/>
    <w:rsid w:val="00035D7D"/>
    <w:rsid w:val="00040EB7"/>
    <w:rsid w:val="00046E74"/>
    <w:rsid w:val="00050ADE"/>
    <w:rsid w:val="00060A3C"/>
    <w:rsid w:val="000676B8"/>
    <w:rsid w:val="00067726"/>
    <w:rsid w:val="00071527"/>
    <w:rsid w:val="000717BD"/>
    <w:rsid w:val="000802E5"/>
    <w:rsid w:val="00082F2F"/>
    <w:rsid w:val="000842C7"/>
    <w:rsid w:val="00091169"/>
    <w:rsid w:val="0009409D"/>
    <w:rsid w:val="000979BE"/>
    <w:rsid w:val="000A0446"/>
    <w:rsid w:val="000B1516"/>
    <w:rsid w:val="000B5028"/>
    <w:rsid w:val="000B5457"/>
    <w:rsid w:val="000B60D0"/>
    <w:rsid w:val="000B7F34"/>
    <w:rsid w:val="000C09CE"/>
    <w:rsid w:val="000C4ED4"/>
    <w:rsid w:val="000C59ED"/>
    <w:rsid w:val="000C6832"/>
    <w:rsid w:val="000D7BB5"/>
    <w:rsid w:val="000E599B"/>
    <w:rsid w:val="000E66BB"/>
    <w:rsid w:val="000F6094"/>
    <w:rsid w:val="00100520"/>
    <w:rsid w:val="00107DD8"/>
    <w:rsid w:val="00111DA0"/>
    <w:rsid w:val="00111EB6"/>
    <w:rsid w:val="00114BF0"/>
    <w:rsid w:val="001155D6"/>
    <w:rsid w:val="00135E4B"/>
    <w:rsid w:val="001371FB"/>
    <w:rsid w:val="00145DAF"/>
    <w:rsid w:val="00146402"/>
    <w:rsid w:val="00152242"/>
    <w:rsid w:val="001534C2"/>
    <w:rsid w:val="00155E31"/>
    <w:rsid w:val="00162624"/>
    <w:rsid w:val="00171D81"/>
    <w:rsid w:val="001736D7"/>
    <w:rsid w:val="00177025"/>
    <w:rsid w:val="001843CD"/>
    <w:rsid w:val="00185468"/>
    <w:rsid w:val="001877C5"/>
    <w:rsid w:val="00187C72"/>
    <w:rsid w:val="0018939C"/>
    <w:rsid w:val="001B15D0"/>
    <w:rsid w:val="001B1A1B"/>
    <w:rsid w:val="001B6EF9"/>
    <w:rsid w:val="001C3144"/>
    <w:rsid w:val="001C322B"/>
    <w:rsid w:val="001C6D6A"/>
    <w:rsid w:val="001D3430"/>
    <w:rsid w:val="001D581C"/>
    <w:rsid w:val="001E1D5E"/>
    <w:rsid w:val="001E60CB"/>
    <w:rsid w:val="001E7448"/>
    <w:rsid w:val="001F234E"/>
    <w:rsid w:val="001F6C51"/>
    <w:rsid w:val="00213C4B"/>
    <w:rsid w:val="00231393"/>
    <w:rsid w:val="002327A9"/>
    <w:rsid w:val="00234003"/>
    <w:rsid w:val="0023456E"/>
    <w:rsid w:val="00242BA1"/>
    <w:rsid w:val="00244E0D"/>
    <w:rsid w:val="00255AEF"/>
    <w:rsid w:val="002650A4"/>
    <w:rsid w:val="0026568D"/>
    <w:rsid w:val="00270DF5"/>
    <w:rsid w:val="00274B74"/>
    <w:rsid w:val="002B795B"/>
    <w:rsid w:val="002C1FF1"/>
    <w:rsid w:val="002D7DB2"/>
    <w:rsid w:val="002F409B"/>
    <w:rsid w:val="002F4DE0"/>
    <w:rsid w:val="002F5F41"/>
    <w:rsid w:val="00323058"/>
    <w:rsid w:val="00334789"/>
    <w:rsid w:val="00335FBB"/>
    <w:rsid w:val="00344BC0"/>
    <w:rsid w:val="00344EFE"/>
    <w:rsid w:val="00354B8A"/>
    <w:rsid w:val="00355E4F"/>
    <w:rsid w:val="00363C91"/>
    <w:rsid w:val="0037313C"/>
    <w:rsid w:val="003823FF"/>
    <w:rsid w:val="003828A6"/>
    <w:rsid w:val="00385D72"/>
    <w:rsid w:val="00390F0D"/>
    <w:rsid w:val="0039225E"/>
    <w:rsid w:val="003A3481"/>
    <w:rsid w:val="003A63F9"/>
    <w:rsid w:val="003A7AAA"/>
    <w:rsid w:val="003B4308"/>
    <w:rsid w:val="004005B5"/>
    <w:rsid w:val="00403631"/>
    <w:rsid w:val="004070AE"/>
    <w:rsid w:val="00423CBB"/>
    <w:rsid w:val="0042720D"/>
    <w:rsid w:val="00431710"/>
    <w:rsid w:val="00456523"/>
    <w:rsid w:val="00470283"/>
    <w:rsid w:val="004710C7"/>
    <w:rsid w:val="004821A8"/>
    <w:rsid w:val="00484C35"/>
    <w:rsid w:val="00485F72"/>
    <w:rsid w:val="00495984"/>
    <w:rsid w:val="004971D8"/>
    <w:rsid w:val="004A58EE"/>
    <w:rsid w:val="004B06C3"/>
    <w:rsid w:val="004B3478"/>
    <w:rsid w:val="004B43BE"/>
    <w:rsid w:val="004C420D"/>
    <w:rsid w:val="004C70FD"/>
    <w:rsid w:val="004C7893"/>
    <w:rsid w:val="004D19AF"/>
    <w:rsid w:val="004E1AE6"/>
    <w:rsid w:val="004F2818"/>
    <w:rsid w:val="00526D1D"/>
    <w:rsid w:val="00531830"/>
    <w:rsid w:val="00543F9E"/>
    <w:rsid w:val="00545E06"/>
    <w:rsid w:val="0055443E"/>
    <w:rsid w:val="005835EA"/>
    <w:rsid w:val="00590E8E"/>
    <w:rsid w:val="00592568"/>
    <w:rsid w:val="00593E56"/>
    <w:rsid w:val="00595AF8"/>
    <w:rsid w:val="005A2787"/>
    <w:rsid w:val="005A6B05"/>
    <w:rsid w:val="005A6F19"/>
    <w:rsid w:val="005B3708"/>
    <w:rsid w:val="005B6B85"/>
    <w:rsid w:val="005C1D2D"/>
    <w:rsid w:val="005C220E"/>
    <w:rsid w:val="005C4BEE"/>
    <w:rsid w:val="005C74EA"/>
    <w:rsid w:val="005D0D42"/>
    <w:rsid w:val="005D52D7"/>
    <w:rsid w:val="005E1B8F"/>
    <w:rsid w:val="005E4640"/>
    <w:rsid w:val="005E5B17"/>
    <w:rsid w:val="005F35F8"/>
    <w:rsid w:val="005F4174"/>
    <w:rsid w:val="005F6959"/>
    <w:rsid w:val="00601CDD"/>
    <w:rsid w:val="00605267"/>
    <w:rsid w:val="00606831"/>
    <w:rsid w:val="00622ADA"/>
    <w:rsid w:val="00623DAB"/>
    <w:rsid w:val="006256FD"/>
    <w:rsid w:val="00625EB4"/>
    <w:rsid w:val="00630027"/>
    <w:rsid w:val="00636751"/>
    <w:rsid w:val="00637F0C"/>
    <w:rsid w:val="006416F9"/>
    <w:rsid w:val="00641EE2"/>
    <w:rsid w:val="00652D54"/>
    <w:rsid w:val="00670607"/>
    <w:rsid w:val="00670A78"/>
    <w:rsid w:val="006732DE"/>
    <w:rsid w:val="00676693"/>
    <w:rsid w:val="006818B7"/>
    <w:rsid w:val="0068656F"/>
    <w:rsid w:val="00686DC5"/>
    <w:rsid w:val="00690129"/>
    <w:rsid w:val="00690897"/>
    <w:rsid w:val="006965F1"/>
    <w:rsid w:val="006972D6"/>
    <w:rsid w:val="006A0845"/>
    <w:rsid w:val="006A2CB0"/>
    <w:rsid w:val="006A546B"/>
    <w:rsid w:val="006B06AD"/>
    <w:rsid w:val="006B48A9"/>
    <w:rsid w:val="006D78C7"/>
    <w:rsid w:val="006E591D"/>
    <w:rsid w:val="006E6465"/>
    <w:rsid w:val="006F3BD9"/>
    <w:rsid w:val="00702B65"/>
    <w:rsid w:val="00704DC0"/>
    <w:rsid w:val="007078D0"/>
    <w:rsid w:val="00711B31"/>
    <w:rsid w:val="00713698"/>
    <w:rsid w:val="00716FD0"/>
    <w:rsid w:val="00726B9E"/>
    <w:rsid w:val="0073177E"/>
    <w:rsid w:val="00733963"/>
    <w:rsid w:val="00735890"/>
    <w:rsid w:val="00760B4D"/>
    <w:rsid w:val="00762B56"/>
    <w:rsid w:val="007702C8"/>
    <w:rsid w:val="00771BF9"/>
    <w:rsid w:val="00774057"/>
    <w:rsid w:val="0077639D"/>
    <w:rsid w:val="00786665"/>
    <w:rsid w:val="007907A2"/>
    <w:rsid w:val="007A7E2A"/>
    <w:rsid w:val="007C50E0"/>
    <w:rsid w:val="007D7DA8"/>
    <w:rsid w:val="007E3B3B"/>
    <w:rsid w:val="007E592E"/>
    <w:rsid w:val="007E682A"/>
    <w:rsid w:val="007F0825"/>
    <w:rsid w:val="007F7C36"/>
    <w:rsid w:val="00817E9D"/>
    <w:rsid w:val="00821BC4"/>
    <w:rsid w:val="00830C16"/>
    <w:rsid w:val="00854804"/>
    <w:rsid w:val="00876D9E"/>
    <w:rsid w:val="00884C24"/>
    <w:rsid w:val="008922EB"/>
    <w:rsid w:val="008A0669"/>
    <w:rsid w:val="008A2DF9"/>
    <w:rsid w:val="008B06EC"/>
    <w:rsid w:val="008B0BF2"/>
    <w:rsid w:val="008B5A8F"/>
    <w:rsid w:val="008C2F3B"/>
    <w:rsid w:val="008C4241"/>
    <w:rsid w:val="008E5C08"/>
    <w:rsid w:val="008F24DF"/>
    <w:rsid w:val="008F34F2"/>
    <w:rsid w:val="008F4A40"/>
    <w:rsid w:val="008F6FA3"/>
    <w:rsid w:val="00906EBE"/>
    <w:rsid w:val="0091214A"/>
    <w:rsid w:val="009131DD"/>
    <w:rsid w:val="00914039"/>
    <w:rsid w:val="009168F0"/>
    <w:rsid w:val="0094367A"/>
    <w:rsid w:val="009467FF"/>
    <w:rsid w:val="00947432"/>
    <w:rsid w:val="0095771A"/>
    <w:rsid w:val="00966439"/>
    <w:rsid w:val="009714D5"/>
    <w:rsid w:val="0097697D"/>
    <w:rsid w:val="00981FC8"/>
    <w:rsid w:val="00985BDF"/>
    <w:rsid w:val="009875F1"/>
    <w:rsid w:val="00991674"/>
    <w:rsid w:val="009A02FF"/>
    <w:rsid w:val="009A3935"/>
    <w:rsid w:val="009B6664"/>
    <w:rsid w:val="009C4BB7"/>
    <w:rsid w:val="009C676C"/>
    <w:rsid w:val="009D458B"/>
    <w:rsid w:val="009D7439"/>
    <w:rsid w:val="009E1314"/>
    <w:rsid w:val="009E6B71"/>
    <w:rsid w:val="00A04310"/>
    <w:rsid w:val="00A04D2E"/>
    <w:rsid w:val="00A15A6A"/>
    <w:rsid w:val="00A21B42"/>
    <w:rsid w:val="00A25EF1"/>
    <w:rsid w:val="00A26E31"/>
    <w:rsid w:val="00A53EBA"/>
    <w:rsid w:val="00A60B5A"/>
    <w:rsid w:val="00A70539"/>
    <w:rsid w:val="00A75653"/>
    <w:rsid w:val="00A801FA"/>
    <w:rsid w:val="00A87C48"/>
    <w:rsid w:val="00AA2D03"/>
    <w:rsid w:val="00AB1ACD"/>
    <w:rsid w:val="00AD40CA"/>
    <w:rsid w:val="00AD42CB"/>
    <w:rsid w:val="00AE38A4"/>
    <w:rsid w:val="00AE6120"/>
    <w:rsid w:val="00AF0F4B"/>
    <w:rsid w:val="00AF2EB4"/>
    <w:rsid w:val="00B008F6"/>
    <w:rsid w:val="00B171AE"/>
    <w:rsid w:val="00B17FC0"/>
    <w:rsid w:val="00B33B5B"/>
    <w:rsid w:val="00B45340"/>
    <w:rsid w:val="00B55518"/>
    <w:rsid w:val="00B60898"/>
    <w:rsid w:val="00B742D2"/>
    <w:rsid w:val="00B74A49"/>
    <w:rsid w:val="00B779D1"/>
    <w:rsid w:val="00B86E11"/>
    <w:rsid w:val="00B96993"/>
    <w:rsid w:val="00BB200B"/>
    <w:rsid w:val="00BC3013"/>
    <w:rsid w:val="00BD0B33"/>
    <w:rsid w:val="00BD121C"/>
    <w:rsid w:val="00BD1E6F"/>
    <w:rsid w:val="00BD33A4"/>
    <w:rsid w:val="00BD3C0D"/>
    <w:rsid w:val="00BD549B"/>
    <w:rsid w:val="00BD666C"/>
    <w:rsid w:val="00BE4063"/>
    <w:rsid w:val="00C022A4"/>
    <w:rsid w:val="00C15DC1"/>
    <w:rsid w:val="00C208FF"/>
    <w:rsid w:val="00C35001"/>
    <w:rsid w:val="00C362F9"/>
    <w:rsid w:val="00C3787C"/>
    <w:rsid w:val="00C55091"/>
    <w:rsid w:val="00C6005B"/>
    <w:rsid w:val="00C676C3"/>
    <w:rsid w:val="00C728AD"/>
    <w:rsid w:val="00C82524"/>
    <w:rsid w:val="00C8264F"/>
    <w:rsid w:val="00C82D82"/>
    <w:rsid w:val="00C841F9"/>
    <w:rsid w:val="00C85A3C"/>
    <w:rsid w:val="00CA091C"/>
    <w:rsid w:val="00CA1DBF"/>
    <w:rsid w:val="00CA63BA"/>
    <w:rsid w:val="00CA7847"/>
    <w:rsid w:val="00CB4435"/>
    <w:rsid w:val="00CE21A5"/>
    <w:rsid w:val="00CF75F3"/>
    <w:rsid w:val="00D00CB2"/>
    <w:rsid w:val="00D036EA"/>
    <w:rsid w:val="00D1276C"/>
    <w:rsid w:val="00D17EDB"/>
    <w:rsid w:val="00D21215"/>
    <w:rsid w:val="00D310A5"/>
    <w:rsid w:val="00D3225D"/>
    <w:rsid w:val="00D33676"/>
    <w:rsid w:val="00D33A77"/>
    <w:rsid w:val="00D33DD4"/>
    <w:rsid w:val="00D47BA3"/>
    <w:rsid w:val="00D630A6"/>
    <w:rsid w:val="00D63BB0"/>
    <w:rsid w:val="00D64EC0"/>
    <w:rsid w:val="00D65D0D"/>
    <w:rsid w:val="00D82284"/>
    <w:rsid w:val="00D9267E"/>
    <w:rsid w:val="00D94DCF"/>
    <w:rsid w:val="00D9649C"/>
    <w:rsid w:val="00D96F84"/>
    <w:rsid w:val="00DA2C25"/>
    <w:rsid w:val="00DA4C7B"/>
    <w:rsid w:val="00DB143F"/>
    <w:rsid w:val="00DB4BEE"/>
    <w:rsid w:val="00DB779C"/>
    <w:rsid w:val="00DC2A17"/>
    <w:rsid w:val="00DC5DF4"/>
    <w:rsid w:val="00DD2CFB"/>
    <w:rsid w:val="00DE49A4"/>
    <w:rsid w:val="00DE6434"/>
    <w:rsid w:val="00DE7892"/>
    <w:rsid w:val="00DE7A94"/>
    <w:rsid w:val="00DF353B"/>
    <w:rsid w:val="00DF57C2"/>
    <w:rsid w:val="00E016DB"/>
    <w:rsid w:val="00E03B8E"/>
    <w:rsid w:val="00E11503"/>
    <w:rsid w:val="00E201F8"/>
    <w:rsid w:val="00E35394"/>
    <w:rsid w:val="00E3560F"/>
    <w:rsid w:val="00E40622"/>
    <w:rsid w:val="00E41BD9"/>
    <w:rsid w:val="00E41C0B"/>
    <w:rsid w:val="00E41D39"/>
    <w:rsid w:val="00E4403A"/>
    <w:rsid w:val="00E46FCC"/>
    <w:rsid w:val="00E53712"/>
    <w:rsid w:val="00E62FBD"/>
    <w:rsid w:val="00E720DB"/>
    <w:rsid w:val="00E777FD"/>
    <w:rsid w:val="00E80A52"/>
    <w:rsid w:val="00E82F69"/>
    <w:rsid w:val="00E87638"/>
    <w:rsid w:val="00E96F54"/>
    <w:rsid w:val="00E97875"/>
    <w:rsid w:val="00EA76E7"/>
    <w:rsid w:val="00EB7D15"/>
    <w:rsid w:val="00EC1BF9"/>
    <w:rsid w:val="00ED2EA9"/>
    <w:rsid w:val="00ED5C73"/>
    <w:rsid w:val="00ED62F8"/>
    <w:rsid w:val="00EE0548"/>
    <w:rsid w:val="00EE5F1A"/>
    <w:rsid w:val="00F10A70"/>
    <w:rsid w:val="00F14DAE"/>
    <w:rsid w:val="00F16A11"/>
    <w:rsid w:val="00F41BEF"/>
    <w:rsid w:val="00F42008"/>
    <w:rsid w:val="00F46861"/>
    <w:rsid w:val="00F47BCE"/>
    <w:rsid w:val="00F529C6"/>
    <w:rsid w:val="00F60925"/>
    <w:rsid w:val="00F6560D"/>
    <w:rsid w:val="00F679E6"/>
    <w:rsid w:val="00F84280"/>
    <w:rsid w:val="00F850C2"/>
    <w:rsid w:val="00F97028"/>
    <w:rsid w:val="00F97DC7"/>
    <w:rsid w:val="00FB311C"/>
    <w:rsid w:val="00FB3CE4"/>
    <w:rsid w:val="00FB459C"/>
    <w:rsid w:val="00FC5578"/>
    <w:rsid w:val="00FD3027"/>
    <w:rsid w:val="00FD70D3"/>
    <w:rsid w:val="00FE0395"/>
    <w:rsid w:val="00FE3F33"/>
    <w:rsid w:val="00FFEC08"/>
    <w:rsid w:val="01030807"/>
    <w:rsid w:val="01469AB3"/>
    <w:rsid w:val="01632FC5"/>
    <w:rsid w:val="019CBF25"/>
    <w:rsid w:val="01EE141D"/>
    <w:rsid w:val="01FFAF81"/>
    <w:rsid w:val="0221C5C4"/>
    <w:rsid w:val="0248B5E9"/>
    <w:rsid w:val="0250FCBB"/>
    <w:rsid w:val="0260BA86"/>
    <w:rsid w:val="0284F8CE"/>
    <w:rsid w:val="02C68A1D"/>
    <w:rsid w:val="02CD32ED"/>
    <w:rsid w:val="02CD345C"/>
    <w:rsid w:val="02F149C5"/>
    <w:rsid w:val="0315C4E5"/>
    <w:rsid w:val="036E5C99"/>
    <w:rsid w:val="0372B1F7"/>
    <w:rsid w:val="039A8697"/>
    <w:rsid w:val="03EF06EC"/>
    <w:rsid w:val="041711A9"/>
    <w:rsid w:val="047F0C7D"/>
    <w:rsid w:val="04C57C66"/>
    <w:rsid w:val="050D7480"/>
    <w:rsid w:val="05B2A244"/>
    <w:rsid w:val="0622484E"/>
    <w:rsid w:val="0673CBDA"/>
    <w:rsid w:val="069E2C00"/>
    <w:rsid w:val="06B9B17F"/>
    <w:rsid w:val="06E56A86"/>
    <w:rsid w:val="076FF4FA"/>
    <w:rsid w:val="07A32F53"/>
    <w:rsid w:val="07D02563"/>
    <w:rsid w:val="07E97015"/>
    <w:rsid w:val="08726B05"/>
    <w:rsid w:val="0897545F"/>
    <w:rsid w:val="08C2428D"/>
    <w:rsid w:val="091804A6"/>
    <w:rsid w:val="09199B10"/>
    <w:rsid w:val="0A2926F6"/>
    <w:rsid w:val="0A3D6792"/>
    <w:rsid w:val="0AB6B512"/>
    <w:rsid w:val="0ADF2F34"/>
    <w:rsid w:val="0B1173D5"/>
    <w:rsid w:val="0B6B73F3"/>
    <w:rsid w:val="0B727B03"/>
    <w:rsid w:val="0B8CE8E1"/>
    <w:rsid w:val="0B8E2962"/>
    <w:rsid w:val="0B9936FC"/>
    <w:rsid w:val="0BA77F1C"/>
    <w:rsid w:val="0BC88A54"/>
    <w:rsid w:val="0C0A8159"/>
    <w:rsid w:val="0C74E5FE"/>
    <w:rsid w:val="0C8708E2"/>
    <w:rsid w:val="0CA4F099"/>
    <w:rsid w:val="0CC36FFF"/>
    <w:rsid w:val="0CEA290B"/>
    <w:rsid w:val="0D0619BB"/>
    <w:rsid w:val="0D3D12EE"/>
    <w:rsid w:val="0D40C9AE"/>
    <w:rsid w:val="0D806272"/>
    <w:rsid w:val="0DB18B65"/>
    <w:rsid w:val="0DC5F43F"/>
    <w:rsid w:val="0DC919B1"/>
    <w:rsid w:val="0E44D46B"/>
    <w:rsid w:val="0E4F8014"/>
    <w:rsid w:val="0E759B53"/>
    <w:rsid w:val="0EB0FBB7"/>
    <w:rsid w:val="0F73A59B"/>
    <w:rsid w:val="0F73D3AC"/>
    <w:rsid w:val="0F8AF261"/>
    <w:rsid w:val="0F97E0D1"/>
    <w:rsid w:val="102BA898"/>
    <w:rsid w:val="10A725F7"/>
    <w:rsid w:val="10E7796F"/>
    <w:rsid w:val="11639582"/>
    <w:rsid w:val="11816F5A"/>
    <w:rsid w:val="11B37649"/>
    <w:rsid w:val="11EA7C14"/>
    <w:rsid w:val="1213FA36"/>
    <w:rsid w:val="12B35637"/>
    <w:rsid w:val="131865CA"/>
    <w:rsid w:val="1367954F"/>
    <w:rsid w:val="13D38855"/>
    <w:rsid w:val="13D47AE8"/>
    <w:rsid w:val="13FD7FBF"/>
    <w:rsid w:val="14E0913D"/>
    <w:rsid w:val="151E5EB9"/>
    <w:rsid w:val="152B53AF"/>
    <w:rsid w:val="15602532"/>
    <w:rsid w:val="1568F0B3"/>
    <w:rsid w:val="1588C933"/>
    <w:rsid w:val="15B49A39"/>
    <w:rsid w:val="16143DC3"/>
    <w:rsid w:val="1615290F"/>
    <w:rsid w:val="167292C6"/>
    <w:rsid w:val="167355C6"/>
    <w:rsid w:val="16AB4B30"/>
    <w:rsid w:val="16B0EA72"/>
    <w:rsid w:val="16E24BE0"/>
    <w:rsid w:val="16E7EB93"/>
    <w:rsid w:val="171221FF"/>
    <w:rsid w:val="17757A42"/>
    <w:rsid w:val="178A0FCA"/>
    <w:rsid w:val="1853E6FE"/>
    <w:rsid w:val="186C52F8"/>
    <w:rsid w:val="18A6CCC1"/>
    <w:rsid w:val="18B1B825"/>
    <w:rsid w:val="193091C9"/>
    <w:rsid w:val="193561C4"/>
    <w:rsid w:val="19882230"/>
    <w:rsid w:val="19A713E0"/>
    <w:rsid w:val="19A8E543"/>
    <w:rsid w:val="1A08CB0E"/>
    <w:rsid w:val="1A132178"/>
    <w:rsid w:val="1A25F88F"/>
    <w:rsid w:val="1B1F2AF3"/>
    <w:rsid w:val="1B419EA0"/>
    <w:rsid w:val="1BC7FF36"/>
    <w:rsid w:val="1BEFB434"/>
    <w:rsid w:val="1BF1C809"/>
    <w:rsid w:val="1C1B8B59"/>
    <w:rsid w:val="1CCB7588"/>
    <w:rsid w:val="1CFDD2C7"/>
    <w:rsid w:val="1D02EEBB"/>
    <w:rsid w:val="1D1148D7"/>
    <w:rsid w:val="1D1B98EE"/>
    <w:rsid w:val="1D42B7EE"/>
    <w:rsid w:val="1D83009C"/>
    <w:rsid w:val="1DC57C14"/>
    <w:rsid w:val="1E7E8FAB"/>
    <w:rsid w:val="1EBC86F1"/>
    <w:rsid w:val="1ECD86D5"/>
    <w:rsid w:val="1F4D322C"/>
    <w:rsid w:val="1F6580A8"/>
    <w:rsid w:val="1F7A31EA"/>
    <w:rsid w:val="1FB3CFC8"/>
    <w:rsid w:val="1FB480EA"/>
    <w:rsid w:val="200BA1D6"/>
    <w:rsid w:val="201CDBB8"/>
    <w:rsid w:val="2094D4CC"/>
    <w:rsid w:val="209E47D7"/>
    <w:rsid w:val="2168E5AA"/>
    <w:rsid w:val="21698333"/>
    <w:rsid w:val="216A0E6B"/>
    <w:rsid w:val="21CC6A20"/>
    <w:rsid w:val="21DFB69E"/>
    <w:rsid w:val="21E827AB"/>
    <w:rsid w:val="21F0D6BC"/>
    <w:rsid w:val="22189403"/>
    <w:rsid w:val="2255A4D5"/>
    <w:rsid w:val="226A17D9"/>
    <w:rsid w:val="2286803A"/>
    <w:rsid w:val="22D1C57A"/>
    <w:rsid w:val="22FA91CD"/>
    <w:rsid w:val="2332FF0F"/>
    <w:rsid w:val="237D553B"/>
    <w:rsid w:val="23A6AB1D"/>
    <w:rsid w:val="23D81FFB"/>
    <w:rsid w:val="23F4CA7C"/>
    <w:rsid w:val="23F76675"/>
    <w:rsid w:val="23FD5E15"/>
    <w:rsid w:val="2422870E"/>
    <w:rsid w:val="2425397C"/>
    <w:rsid w:val="243F7D78"/>
    <w:rsid w:val="245B830B"/>
    <w:rsid w:val="24A526F8"/>
    <w:rsid w:val="25308BD3"/>
    <w:rsid w:val="263B020A"/>
    <w:rsid w:val="2671F11B"/>
    <w:rsid w:val="268B2D6C"/>
    <w:rsid w:val="26A39F17"/>
    <w:rsid w:val="26BFF8AE"/>
    <w:rsid w:val="2712E9F0"/>
    <w:rsid w:val="2715DAD6"/>
    <w:rsid w:val="2731200A"/>
    <w:rsid w:val="27529044"/>
    <w:rsid w:val="27B02F93"/>
    <w:rsid w:val="27DDA2DF"/>
    <w:rsid w:val="2800676F"/>
    <w:rsid w:val="2830811D"/>
    <w:rsid w:val="2870B99E"/>
    <w:rsid w:val="288F5008"/>
    <w:rsid w:val="28EBADA0"/>
    <w:rsid w:val="290CF4FB"/>
    <w:rsid w:val="2921D741"/>
    <w:rsid w:val="292E7AA6"/>
    <w:rsid w:val="29392ECC"/>
    <w:rsid w:val="29497B9C"/>
    <w:rsid w:val="29AFED68"/>
    <w:rsid w:val="29BB8E83"/>
    <w:rsid w:val="29BE72E6"/>
    <w:rsid w:val="2A89621A"/>
    <w:rsid w:val="2AB5E27A"/>
    <w:rsid w:val="2AB815A1"/>
    <w:rsid w:val="2B0E0C83"/>
    <w:rsid w:val="2B48A6EB"/>
    <w:rsid w:val="2BA5F814"/>
    <w:rsid w:val="2BAD5397"/>
    <w:rsid w:val="2BC0539F"/>
    <w:rsid w:val="2BD1B9C4"/>
    <w:rsid w:val="2C05E458"/>
    <w:rsid w:val="2C1050A5"/>
    <w:rsid w:val="2C353157"/>
    <w:rsid w:val="2C358134"/>
    <w:rsid w:val="2CDC1726"/>
    <w:rsid w:val="2D328FB1"/>
    <w:rsid w:val="2D5D97C6"/>
    <w:rsid w:val="2D998A36"/>
    <w:rsid w:val="2E5D406B"/>
    <w:rsid w:val="2E5F986B"/>
    <w:rsid w:val="2EFFBCD3"/>
    <w:rsid w:val="2F027034"/>
    <w:rsid w:val="2F4A2040"/>
    <w:rsid w:val="2F7423C3"/>
    <w:rsid w:val="2FD8E648"/>
    <w:rsid w:val="309A30A4"/>
    <w:rsid w:val="3105CB1A"/>
    <w:rsid w:val="311CC6B9"/>
    <w:rsid w:val="31491AA1"/>
    <w:rsid w:val="315869CC"/>
    <w:rsid w:val="3173292E"/>
    <w:rsid w:val="3176EE4D"/>
    <w:rsid w:val="31A1B1F4"/>
    <w:rsid w:val="31C36242"/>
    <w:rsid w:val="32813A8C"/>
    <w:rsid w:val="3296941E"/>
    <w:rsid w:val="32A52A28"/>
    <w:rsid w:val="333B43F7"/>
    <w:rsid w:val="3343BB8B"/>
    <w:rsid w:val="33A1F26F"/>
    <w:rsid w:val="33F93DE8"/>
    <w:rsid w:val="340561BA"/>
    <w:rsid w:val="3437D4CF"/>
    <w:rsid w:val="344A014B"/>
    <w:rsid w:val="3505CB86"/>
    <w:rsid w:val="352AEBDD"/>
    <w:rsid w:val="352C7E25"/>
    <w:rsid w:val="35569BA5"/>
    <w:rsid w:val="3567DEFA"/>
    <w:rsid w:val="3597AB53"/>
    <w:rsid w:val="36183F81"/>
    <w:rsid w:val="362FBBB9"/>
    <w:rsid w:val="36507616"/>
    <w:rsid w:val="366C2499"/>
    <w:rsid w:val="3691B7EF"/>
    <w:rsid w:val="369272CA"/>
    <w:rsid w:val="36AAFB5F"/>
    <w:rsid w:val="36AD7163"/>
    <w:rsid w:val="36D5B053"/>
    <w:rsid w:val="36F49D3E"/>
    <w:rsid w:val="36FAD081"/>
    <w:rsid w:val="373DB5B6"/>
    <w:rsid w:val="377F04F8"/>
    <w:rsid w:val="3783F722"/>
    <w:rsid w:val="3788DD2D"/>
    <w:rsid w:val="37E30D92"/>
    <w:rsid w:val="382F42F0"/>
    <w:rsid w:val="388BFF7C"/>
    <w:rsid w:val="38A9201D"/>
    <w:rsid w:val="38F50764"/>
    <w:rsid w:val="390AF435"/>
    <w:rsid w:val="3936AF02"/>
    <w:rsid w:val="39F7D161"/>
    <w:rsid w:val="3A437DAC"/>
    <w:rsid w:val="3A45B872"/>
    <w:rsid w:val="3A95E060"/>
    <w:rsid w:val="3B053DB8"/>
    <w:rsid w:val="3B1F5B5C"/>
    <w:rsid w:val="3B46FE01"/>
    <w:rsid w:val="3B49BA96"/>
    <w:rsid w:val="3B51C64E"/>
    <w:rsid w:val="3BB92032"/>
    <w:rsid w:val="3BF08AD4"/>
    <w:rsid w:val="3C129210"/>
    <w:rsid w:val="3C59080C"/>
    <w:rsid w:val="3C7B331B"/>
    <w:rsid w:val="3C8C2F4B"/>
    <w:rsid w:val="3CE77D22"/>
    <w:rsid w:val="3CF2C860"/>
    <w:rsid w:val="3D419CE6"/>
    <w:rsid w:val="3D70C30B"/>
    <w:rsid w:val="3D92E8B2"/>
    <w:rsid w:val="3D93DC10"/>
    <w:rsid w:val="3DA80D3F"/>
    <w:rsid w:val="3E977F81"/>
    <w:rsid w:val="3ED318E2"/>
    <w:rsid w:val="3F28CF29"/>
    <w:rsid w:val="3F54E00F"/>
    <w:rsid w:val="3F7C2593"/>
    <w:rsid w:val="3FA75D6A"/>
    <w:rsid w:val="3FCD9B74"/>
    <w:rsid w:val="402925A4"/>
    <w:rsid w:val="405A9A41"/>
    <w:rsid w:val="408D7C9B"/>
    <w:rsid w:val="40B6EF1B"/>
    <w:rsid w:val="41261BEF"/>
    <w:rsid w:val="412C5DBD"/>
    <w:rsid w:val="4167F2D0"/>
    <w:rsid w:val="41A89E22"/>
    <w:rsid w:val="425E1D17"/>
    <w:rsid w:val="42705BE0"/>
    <w:rsid w:val="428AF4D4"/>
    <w:rsid w:val="4329BA0E"/>
    <w:rsid w:val="435D7660"/>
    <w:rsid w:val="437D6DCE"/>
    <w:rsid w:val="4386D0F6"/>
    <w:rsid w:val="43960641"/>
    <w:rsid w:val="43C38A4A"/>
    <w:rsid w:val="43D6D05D"/>
    <w:rsid w:val="43E50CAD"/>
    <w:rsid w:val="4434AD6C"/>
    <w:rsid w:val="4463F9DD"/>
    <w:rsid w:val="44AE6632"/>
    <w:rsid w:val="44B1EE1D"/>
    <w:rsid w:val="44C82D41"/>
    <w:rsid w:val="4519A988"/>
    <w:rsid w:val="4519C9B6"/>
    <w:rsid w:val="4542D33D"/>
    <w:rsid w:val="45A3B656"/>
    <w:rsid w:val="45D109E6"/>
    <w:rsid w:val="45DA92C7"/>
    <w:rsid w:val="45DB5609"/>
    <w:rsid w:val="4636D219"/>
    <w:rsid w:val="465DDB24"/>
    <w:rsid w:val="46A73ADC"/>
    <w:rsid w:val="46B09A2E"/>
    <w:rsid w:val="470A2530"/>
    <w:rsid w:val="471CEE9E"/>
    <w:rsid w:val="472598F6"/>
    <w:rsid w:val="473DEBED"/>
    <w:rsid w:val="47459449"/>
    <w:rsid w:val="4779E5AA"/>
    <w:rsid w:val="479B47A2"/>
    <w:rsid w:val="479C93D4"/>
    <w:rsid w:val="481723B7"/>
    <w:rsid w:val="481DCBAE"/>
    <w:rsid w:val="482F0085"/>
    <w:rsid w:val="489BEF46"/>
    <w:rsid w:val="4902B131"/>
    <w:rsid w:val="4914E30B"/>
    <w:rsid w:val="4922EE31"/>
    <w:rsid w:val="495919C9"/>
    <w:rsid w:val="4976CEC0"/>
    <w:rsid w:val="49C870D5"/>
    <w:rsid w:val="4A0A10FF"/>
    <w:rsid w:val="4A4497D5"/>
    <w:rsid w:val="4A45495B"/>
    <w:rsid w:val="4A56F768"/>
    <w:rsid w:val="4A66355C"/>
    <w:rsid w:val="4AA133C4"/>
    <w:rsid w:val="4B50723D"/>
    <w:rsid w:val="4B7FD221"/>
    <w:rsid w:val="4BD6C426"/>
    <w:rsid w:val="4BDE4C6F"/>
    <w:rsid w:val="4BE74F75"/>
    <w:rsid w:val="4C0C6A32"/>
    <w:rsid w:val="4C65C5DF"/>
    <w:rsid w:val="4CAD45FB"/>
    <w:rsid w:val="4CB37CAF"/>
    <w:rsid w:val="4CDCCBC2"/>
    <w:rsid w:val="4DA3C8CF"/>
    <w:rsid w:val="4E37E561"/>
    <w:rsid w:val="4E383389"/>
    <w:rsid w:val="4E69EAF8"/>
    <w:rsid w:val="4E7487B1"/>
    <w:rsid w:val="4E886B16"/>
    <w:rsid w:val="4EB8EC47"/>
    <w:rsid w:val="4EC473C5"/>
    <w:rsid w:val="4EF932B7"/>
    <w:rsid w:val="4F299D87"/>
    <w:rsid w:val="4F29FA7E"/>
    <w:rsid w:val="4F4D4AD6"/>
    <w:rsid w:val="4F583DE3"/>
    <w:rsid w:val="4FD036BE"/>
    <w:rsid w:val="5044148F"/>
    <w:rsid w:val="508FE349"/>
    <w:rsid w:val="50BB2409"/>
    <w:rsid w:val="50EB6B3C"/>
    <w:rsid w:val="50FF3A40"/>
    <w:rsid w:val="513B31CA"/>
    <w:rsid w:val="5147EA95"/>
    <w:rsid w:val="515B315B"/>
    <w:rsid w:val="518AD5AC"/>
    <w:rsid w:val="51D4BB5E"/>
    <w:rsid w:val="52429863"/>
    <w:rsid w:val="52796F30"/>
    <w:rsid w:val="52D12E86"/>
    <w:rsid w:val="52D93B49"/>
    <w:rsid w:val="53085055"/>
    <w:rsid w:val="531232A2"/>
    <w:rsid w:val="5338305A"/>
    <w:rsid w:val="543480E9"/>
    <w:rsid w:val="5451FB40"/>
    <w:rsid w:val="54667A70"/>
    <w:rsid w:val="547F7FFA"/>
    <w:rsid w:val="55130040"/>
    <w:rsid w:val="551AAD10"/>
    <w:rsid w:val="55269A03"/>
    <w:rsid w:val="5528AFA2"/>
    <w:rsid w:val="5538AC5C"/>
    <w:rsid w:val="553A24BC"/>
    <w:rsid w:val="55451971"/>
    <w:rsid w:val="55772FDB"/>
    <w:rsid w:val="557A567E"/>
    <w:rsid w:val="55ACB987"/>
    <w:rsid w:val="561021E8"/>
    <w:rsid w:val="562B53C8"/>
    <w:rsid w:val="562E12A1"/>
    <w:rsid w:val="564B9EED"/>
    <w:rsid w:val="568BDC90"/>
    <w:rsid w:val="56945585"/>
    <w:rsid w:val="56BA3A3F"/>
    <w:rsid w:val="56FC315A"/>
    <w:rsid w:val="57A44B83"/>
    <w:rsid w:val="57B5E179"/>
    <w:rsid w:val="57B9B924"/>
    <w:rsid w:val="57DAEA47"/>
    <w:rsid w:val="58B08C7E"/>
    <w:rsid w:val="58CB31A6"/>
    <w:rsid w:val="58CD9CCD"/>
    <w:rsid w:val="5947C67B"/>
    <w:rsid w:val="59817543"/>
    <w:rsid w:val="59A90AD3"/>
    <w:rsid w:val="59B8B4E6"/>
    <w:rsid w:val="5A0053BB"/>
    <w:rsid w:val="5A6B9FF4"/>
    <w:rsid w:val="5A9597D1"/>
    <w:rsid w:val="5AF4CA05"/>
    <w:rsid w:val="5B2CFA23"/>
    <w:rsid w:val="5B568AA9"/>
    <w:rsid w:val="5B89DBFF"/>
    <w:rsid w:val="5BA275D6"/>
    <w:rsid w:val="5C226E0E"/>
    <w:rsid w:val="5C6AB72F"/>
    <w:rsid w:val="5C74E9A6"/>
    <w:rsid w:val="5C7E0ABA"/>
    <w:rsid w:val="5C8C4F2D"/>
    <w:rsid w:val="5CA0B113"/>
    <w:rsid w:val="5CC1FCCE"/>
    <w:rsid w:val="5CC8777D"/>
    <w:rsid w:val="5D044870"/>
    <w:rsid w:val="5D119C90"/>
    <w:rsid w:val="5D430E56"/>
    <w:rsid w:val="5D84C5D4"/>
    <w:rsid w:val="5DB0E4C8"/>
    <w:rsid w:val="5DE4CF23"/>
    <w:rsid w:val="5EB744A4"/>
    <w:rsid w:val="5EC0EF5E"/>
    <w:rsid w:val="5ED80F7F"/>
    <w:rsid w:val="5F286F8A"/>
    <w:rsid w:val="5F4AA737"/>
    <w:rsid w:val="5F4DB33C"/>
    <w:rsid w:val="5F7DFFE3"/>
    <w:rsid w:val="5FA0E2B6"/>
    <w:rsid w:val="60188943"/>
    <w:rsid w:val="601CBCF4"/>
    <w:rsid w:val="603D6832"/>
    <w:rsid w:val="60494FC1"/>
    <w:rsid w:val="60922190"/>
    <w:rsid w:val="609252D7"/>
    <w:rsid w:val="6099B41A"/>
    <w:rsid w:val="6153EA0E"/>
    <w:rsid w:val="619A3CEA"/>
    <w:rsid w:val="61AE342F"/>
    <w:rsid w:val="621626FE"/>
    <w:rsid w:val="621C602A"/>
    <w:rsid w:val="6222040C"/>
    <w:rsid w:val="62468980"/>
    <w:rsid w:val="627599A8"/>
    <w:rsid w:val="62C04141"/>
    <w:rsid w:val="63306B63"/>
    <w:rsid w:val="634CCDE2"/>
    <w:rsid w:val="635387FC"/>
    <w:rsid w:val="6389E99A"/>
    <w:rsid w:val="64626099"/>
    <w:rsid w:val="64F09829"/>
    <w:rsid w:val="652D12DC"/>
    <w:rsid w:val="65883D28"/>
    <w:rsid w:val="658A55E0"/>
    <w:rsid w:val="65A3400B"/>
    <w:rsid w:val="65E118A7"/>
    <w:rsid w:val="6617AC9A"/>
    <w:rsid w:val="66AC991C"/>
    <w:rsid w:val="66E14140"/>
    <w:rsid w:val="66F3D376"/>
    <w:rsid w:val="670C5246"/>
    <w:rsid w:val="6710F9F7"/>
    <w:rsid w:val="6721ECCB"/>
    <w:rsid w:val="672B2796"/>
    <w:rsid w:val="6775BA62"/>
    <w:rsid w:val="67861F3D"/>
    <w:rsid w:val="67AB22D3"/>
    <w:rsid w:val="67E45CD9"/>
    <w:rsid w:val="68027B4E"/>
    <w:rsid w:val="6863B20A"/>
    <w:rsid w:val="68A8F289"/>
    <w:rsid w:val="68ACDE6C"/>
    <w:rsid w:val="68C515FC"/>
    <w:rsid w:val="68CBFE2C"/>
    <w:rsid w:val="69041339"/>
    <w:rsid w:val="6915F9CA"/>
    <w:rsid w:val="6921B5FF"/>
    <w:rsid w:val="698BD4E8"/>
    <w:rsid w:val="698C7084"/>
    <w:rsid w:val="69A83885"/>
    <w:rsid w:val="6A4AE4B6"/>
    <w:rsid w:val="6A5B6758"/>
    <w:rsid w:val="6A78674C"/>
    <w:rsid w:val="6B2142C4"/>
    <w:rsid w:val="6B26F7B1"/>
    <w:rsid w:val="6B2C0019"/>
    <w:rsid w:val="6B7ACE34"/>
    <w:rsid w:val="6BB9C38D"/>
    <w:rsid w:val="6BBD926F"/>
    <w:rsid w:val="6BC747A8"/>
    <w:rsid w:val="6BDB4124"/>
    <w:rsid w:val="6C10700A"/>
    <w:rsid w:val="6C62C0A3"/>
    <w:rsid w:val="6CAB161E"/>
    <w:rsid w:val="6D081AEB"/>
    <w:rsid w:val="6D9DBD43"/>
    <w:rsid w:val="6E28D702"/>
    <w:rsid w:val="6E451D6F"/>
    <w:rsid w:val="6E49182E"/>
    <w:rsid w:val="6E496FA6"/>
    <w:rsid w:val="6E4F03B5"/>
    <w:rsid w:val="6E55190F"/>
    <w:rsid w:val="6E65DCF7"/>
    <w:rsid w:val="6E8CA6B5"/>
    <w:rsid w:val="6F706CF6"/>
    <w:rsid w:val="6F7ABC7E"/>
    <w:rsid w:val="6F83D69C"/>
    <w:rsid w:val="6FAB4921"/>
    <w:rsid w:val="6FDA9A37"/>
    <w:rsid w:val="7007846E"/>
    <w:rsid w:val="7063EFB7"/>
    <w:rsid w:val="70690690"/>
    <w:rsid w:val="71193199"/>
    <w:rsid w:val="713874B4"/>
    <w:rsid w:val="715379AD"/>
    <w:rsid w:val="7166C8B5"/>
    <w:rsid w:val="71672D39"/>
    <w:rsid w:val="71731D8A"/>
    <w:rsid w:val="71CD5C8E"/>
    <w:rsid w:val="721C5759"/>
    <w:rsid w:val="7232BA2A"/>
    <w:rsid w:val="725F68A9"/>
    <w:rsid w:val="726E749B"/>
    <w:rsid w:val="72808581"/>
    <w:rsid w:val="7290E752"/>
    <w:rsid w:val="72B26AC0"/>
    <w:rsid w:val="72B318E9"/>
    <w:rsid w:val="72B8AE6F"/>
    <w:rsid w:val="73C72E45"/>
    <w:rsid w:val="73F320AB"/>
    <w:rsid w:val="7466CCDD"/>
    <w:rsid w:val="748E0D4B"/>
    <w:rsid w:val="74A5C630"/>
    <w:rsid w:val="74CA6C63"/>
    <w:rsid w:val="74F0CCF5"/>
    <w:rsid w:val="755A5417"/>
    <w:rsid w:val="75C7A0B8"/>
    <w:rsid w:val="75FA4DD9"/>
    <w:rsid w:val="760932D6"/>
    <w:rsid w:val="7612E243"/>
    <w:rsid w:val="76264BB0"/>
    <w:rsid w:val="7627DD2B"/>
    <w:rsid w:val="763A80FA"/>
    <w:rsid w:val="76628A1C"/>
    <w:rsid w:val="76C66742"/>
    <w:rsid w:val="76D884E5"/>
    <w:rsid w:val="76DBCF60"/>
    <w:rsid w:val="76FC6B4D"/>
    <w:rsid w:val="7777F7D2"/>
    <w:rsid w:val="77F636EB"/>
    <w:rsid w:val="781F04CE"/>
    <w:rsid w:val="78251191"/>
    <w:rsid w:val="788371BD"/>
    <w:rsid w:val="78CEC229"/>
    <w:rsid w:val="7923962F"/>
    <w:rsid w:val="7924447B"/>
    <w:rsid w:val="79C119BB"/>
    <w:rsid w:val="79C521D1"/>
    <w:rsid w:val="79E46A1F"/>
    <w:rsid w:val="7A30ADDE"/>
    <w:rsid w:val="7A3196B7"/>
    <w:rsid w:val="7A5F8401"/>
    <w:rsid w:val="7A6A6373"/>
    <w:rsid w:val="7A831803"/>
    <w:rsid w:val="7A8CA2B9"/>
    <w:rsid w:val="7B1BD4E5"/>
    <w:rsid w:val="7B2AF964"/>
    <w:rsid w:val="7B3B4F26"/>
    <w:rsid w:val="7B557D2B"/>
    <w:rsid w:val="7B566789"/>
    <w:rsid w:val="7BA8764E"/>
    <w:rsid w:val="7BB78072"/>
    <w:rsid w:val="7C37AC61"/>
    <w:rsid w:val="7CAF77FE"/>
    <w:rsid w:val="7CD5671B"/>
    <w:rsid w:val="7D00C005"/>
    <w:rsid w:val="7D0BCC95"/>
    <w:rsid w:val="7D2EE979"/>
    <w:rsid w:val="7D30F207"/>
    <w:rsid w:val="7D89FBDB"/>
    <w:rsid w:val="7D8E1A38"/>
    <w:rsid w:val="7E0030F6"/>
    <w:rsid w:val="7E07843F"/>
    <w:rsid w:val="7E10C759"/>
    <w:rsid w:val="7E64433A"/>
    <w:rsid w:val="7E66788F"/>
    <w:rsid w:val="7E866C4F"/>
    <w:rsid w:val="7E983F0E"/>
    <w:rsid w:val="7EA9B8DB"/>
    <w:rsid w:val="7EB64520"/>
    <w:rsid w:val="7F4D089E"/>
    <w:rsid w:val="7F9F1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253C0"/>
  <w15:chartTrackingRefBased/>
  <w15:docId w15:val="{12DEA275-29D4-4132-A81D-4BFEBBC6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B9E"/>
  </w:style>
  <w:style w:type="paragraph" w:styleId="Heading2">
    <w:name w:val="heading 2"/>
    <w:basedOn w:val="Normal"/>
    <w:next w:val="Normal"/>
    <w:link w:val="Heading2Char"/>
    <w:uiPriority w:val="9"/>
    <w:semiHidden/>
    <w:unhideWhenUsed/>
    <w:qFormat/>
    <w:rsid w:val="00F842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84280"/>
    <w:pPr>
      <w:spacing w:before="240" w:after="60" w:line="240" w:lineRule="auto"/>
      <w:outlineLvl w:val="4"/>
    </w:pPr>
    <w:rPr>
      <w:rFonts w:eastAsiaTheme="minorEastAsia" w:cs="Arial"/>
      <w:b/>
      <w:bCs/>
      <w:i/>
      <w:iCs/>
      <w:sz w:val="26"/>
      <w:szCs w:val="26"/>
      <w:lang w:val="en-US" w:bidi="en-US"/>
    </w:rPr>
  </w:style>
  <w:style w:type="paragraph" w:styleId="Heading7">
    <w:name w:val="heading 7"/>
    <w:basedOn w:val="Normal"/>
    <w:next w:val="Normal"/>
    <w:link w:val="Heading7Char"/>
    <w:uiPriority w:val="9"/>
    <w:unhideWhenUsed/>
    <w:qFormat/>
    <w:rsid w:val="00F84280"/>
    <w:pPr>
      <w:spacing w:before="240" w:after="60" w:line="240" w:lineRule="auto"/>
      <w:outlineLvl w:val="6"/>
    </w:pPr>
    <w:rPr>
      <w:rFonts w:eastAsiaTheme="minorEastAsia"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84280"/>
    <w:rPr>
      <w:rFonts w:eastAsiaTheme="minorEastAsia" w:cs="Arial"/>
      <w:b/>
      <w:bCs/>
      <w:i/>
      <w:iCs/>
      <w:sz w:val="26"/>
      <w:szCs w:val="26"/>
      <w:lang w:val="en-US" w:bidi="en-US"/>
    </w:rPr>
  </w:style>
  <w:style w:type="character" w:customStyle="1" w:styleId="Heading7Char">
    <w:name w:val="Heading 7 Char"/>
    <w:basedOn w:val="DefaultParagraphFont"/>
    <w:link w:val="Heading7"/>
    <w:uiPriority w:val="9"/>
    <w:rsid w:val="00F84280"/>
    <w:rPr>
      <w:rFonts w:eastAsiaTheme="minorEastAsia" w:cs="Times New Roman"/>
      <w:sz w:val="24"/>
      <w:szCs w:val="24"/>
      <w:lang w:val="en-US" w:bidi="en-US"/>
    </w:rPr>
  </w:style>
  <w:style w:type="paragraph" w:styleId="BodyText">
    <w:name w:val="Body Text"/>
    <w:basedOn w:val="Normal"/>
    <w:link w:val="BodyTextChar"/>
    <w:rsid w:val="00F84280"/>
    <w:pPr>
      <w:spacing w:after="0" w:line="240" w:lineRule="auto"/>
    </w:pPr>
    <w:rPr>
      <w:rFonts w:ascii="Arial" w:eastAsiaTheme="minorEastAsia" w:hAnsi="Arial" w:cs="Times New Roman"/>
      <w:b/>
      <w:sz w:val="24"/>
      <w:szCs w:val="24"/>
      <w:lang w:val="en-US" w:bidi="en-US"/>
    </w:rPr>
  </w:style>
  <w:style w:type="character" w:customStyle="1" w:styleId="BodyTextChar">
    <w:name w:val="Body Text Char"/>
    <w:basedOn w:val="DefaultParagraphFont"/>
    <w:link w:val="BodyText"/>
    <w:rsid w:val="00F84280"/>
    <w:rPr>
      <w:rFonts w:ascii="Arial" w:eastAsiaTheme="minorEastAsia" w:hAnsi="Arial" w:cs="Times New Roman"/>
      <w:b/>
      <w:sz w:val="24"/>
      <w:szCs w:val="24"/>
      <w:lang w:val="en-US" w:bidi="en-US"/>
    </w:rPr>
  </w:style>
  <w:style w:type="character" w:styleId="Hyperlink">
    <w:name w:val="Hyperlink"/>
    <w:basedOn w:val="DefaultParagraphFont"/>
    <w:semiHidden/>
    <w:rsid w:val="00F84280"/>
    <w:rPr>
      <w:color w:val="0000FF"/>
      <w:u w:val="single"/>
    </w:rPr>
  </w:style>
  <w:style w:type="paragraph" w:styleId="NormalWeb">
    <w:name w:val="Normal (Web)"/>
    <w:basedOn w:val="Normal"/>
    <w:uiPriority w:val="99"/>
    <w:rsid w:val="00F84280"/>
    <w:pPr>
      <w:spacing w:before="100" w:beforeAutospacing="1" w:after="100" w:afterAutospacing="1" w:line="240" w:lineRule="auto"/>
    </w:pPr>
    <w:rPr>
      <w:rFonts w:eastAsiaTheme="minorEastAsia" w:cs="Times New Roman"/>
      <w:color w:val="000000"/>
      <w:sz w:val="24"/>
      <w:szCs w:val="24"/>
      <w:lang w:val="en-US" w:bidi="en-US"/>
    </w:rPr>
  </w:style>
  <w:style w:type="paragraph" w:customStyle="1" w:styleId="norm">
    <w:name w:val="norm"/>
    <w:basedOn w:val="Heading2"/>
    <w:rsid w:val="00F84280"/>
    <w:pPr>
      <w:keepLines w:val="0"/>
      <w:spacing w:before="240" w:after="60" w:line="240" w:lineRule="auto"/>
    </w:pPr>
    <w:rPr>
      <w:rFonts w:cs="Arial"/>
      <w:bCs/>
      <w:i/>
      <w:iCs/>
      <w:color w:val="auto"/>
      <w:sz w:val="22"/>
      <w:szCs w:val="28"/>
      <w:lang w:val="en-US" w:bidi="en-US"/>
    </w:rPr>
  </w:style>
  <w:style w:type="paragraph" w:styleId="CommentText">
    <w:name w:val="annotation text"/>
    <w:basedOn w:val="Normal"/>
    <w:link w:val="CommentTextChar1"/>
    <w:rsid w:val="00F84280"/>
    <w:pPr>
      <w:spacing w:after="0" w:line="240" w:lineRule="auto"/>
    </w:pPr>
    <w:rPr>
      <w:rFonts w:ascii="Arial" w:eastAsiaTheme="minorEastAsia" w:hAnsi="Arial" w:cs="Arial"/>
      <w:sz w:val="20"/>
      <w:szCs w:val="24"/>
      <w:lang w:val="en-US" w:bidi="en-US"/>
    </w:rPr>
  </w:style>
  <w:style w:type="character" w:customStyle="1" w:styleId="CommentTextChar">
    <w:name w:val="Comment Text Char"/>
    <w:basedOn w:val="DefaultParagraphFont"/>
    <w:uiPriority w:val="99"/>
    <w:semiHidden/>
    <w:rsid w:val="00F84280"/>
    <w:rPr>
      <w:sz w:val="20"/>
      <w:szCs w:val="2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F84280"/>
    <w:pPr>
      <w:spacing w:after="0" w:line="240" w:lineRule="auto"/>
      <w:ind w:left="720"/>
      <w:contextualSpacing/>
    </w:pPr>
    <w:rPr>
      <w:rFonts w:eastAsiaTheme="minorEastAsia" w:cs="Times New Roman"/>
      <w:sz w:val="24"/>
      <w:szCs w:val="24"/>
      <w:lang w:val="en-US" w:bidi="en-US"/>
    </w:rPr>
  </w:style>
  <w:style w:type="character" w:customStyle="1" w:styleId="CommentTextChar1">
    <w:name w:val="Comment Text Char1"/>
    <w:basedOn w:val="DefaultParagraphFont"/>
    <w:link w:val="CommentText"/>
    <w:rsid w:val="00F84280"/>
    <w:rPr>
      <w:rFonts w:ascii="Arial" w:eastAsiaTheme="minorEastAsia" w:hAnsi="Arial" w:cs="Arial"/>
      <w:sz w:val="20"/>
      <w:szCs w:val="24"/>
      <w:lang w:val="en-US" w:bidi="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F84280"/>
    <w:rPr>
      <w:rFonts w:eastAsiaTheme="minorEastAsia" w:cs="Times New Roman"/>
      <w:sz w:val="24"/>
      <w:szCs w:val="24"/>
      <w:lang w:val="en-US" w:bidi="en-US"/>
    </w:rPr>
  </w:style>
  <w:style w:type="paragraph" w:customStyle="1" w:styleId="paragraph">
    <w:name w:val="paragraph"/>
    <w:basedOn w:val="Normal"/>
    <w:rsid w:val="00F84280"/>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84280"/>
  </w:style>
  <w:style w:type="character" w:customStyle="1" w:styleId="eop">
    <w:name w:val="eop"/>
    <w:basedOn w:val="DefaultParagraphFont"/>
    <w:rsid w:val="00F84280"/>
  </w:style>
  <w:style w:type="table" w:styleId="PlainTable2">
    <w:name w:val="Plain Table 2"/>
    <w:basedOn w:val="TableNormal"/>
    <w:uiPriority w:val="42"/>
    <w:rsid w:val="00F84280"/>
    <w:pPr>
      <w:spacing w:after="0" w:line="240" w:lineRule="auto"/>
    </w:pPr>
    <w:rPr>
      <w:rFonts w:eastAsiaTheme="minorEastAsia" w:cs="Times New Roman"/>
      <w:lang w:val="en-US" w:bidi="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F8428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641EE2"/>
    <w:pPr>
      <w:widowControl w:val="0"/>
      <w:autoSpaceDE w:val="0"/>
      <w:autoSpaceDN w:val="0"/>
      <w:spacing w:after="0" w:line="210" w:lineRule="exact"/>
      <w:ind w:left="108"/>
    </w:pPr>
    <w:rPr>
      <w:rFonts w:ascii="Arial" w:eastAsia="Arial" w:hAnsi="Arial" w:cs="Arial"/>
      <w:lang w:val="en-US"/>
    </w:rPr>
  </w:style>
  <w:style w:type="table" w:customStyle="1" w:styleId="TableGrid2">
    <w:name w:val="Table Grid2"/>
    <w:basedOn w:val="TableNormal"/>
    <w:next w:val="TableGrid"/>
    <w:uiPriority w:val="39"/>
    <w:rsid w:val="00187C72"/>
    <w:pPr>
      <w:spacing w:after="0" w:line="240" w:lineRule="auto"/>
    </w:pPr>
    <w:rPr>
      <w:rFonts w:eastAsia="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C2A17"/>
    <w:rPr>
      <w:rFonts w:cs="Times New Roman"/>
      <w:vertAlign w:val="superscript"/>
    </w:rPr>
  </w:style>
  <w:style w:type="character" w:styleId="UnresolvedMention">
    <w:name w:val="Unresolved Mention"/>
    <w:basedOn w:val="DefaultParagraphFont"/>
    <w:uiPriority w:val="99"/>
    <w:semiHidden/>
    <w:unhideWhenUsed/>
    <w:rsid w:val="009E1314"/>
    <w:rPr>
      <w:color w:val="605E5C"/>
      <w:shd w:val="clear" w:color="auto" w:fill="E1DFDD"/>
    </w:rPr>
  </w:style>
  <w:style w:type="paragraph" w:customStyle="1" w:styleId="bullets">
    <w:name w:val="bullets"/>
    <w:basedOn w:val="Normal"/>
    <w:rsid w:val="0094367A"/>
    <w:pPr>
      <w:widowControl w:val="0"/>
      <w:numPr>
        <w:numId w:val="28"/>
      </w:numPr>
      <w:snapToGrid w:val="0"/>
      <w:spacing w:before="100" w:after="0" w:line="240" w:lineRule="auto"/>
    </w:pPr>
    <w:rPr>
      <w:rFonts w:ascii="Times New Roman" w:eastAsia="SimSun" w:hAnsi="Times New Roman" w:cs="Arial"/>
      <w:sz w:val="24"/>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0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0A78"/>
    <w:pPr>
      <w:spacing w:after="160"/>
    </w:pPr>
    <w:rPr>
      <w:rFonts w:asciiTheme="minorHAnsi" w:eastAsiaTheme="minorHAnsi" w:hAnsiTheme="minorHAnsi" w:cstheme="minorBidi"/>
      <w:b/>
      <w:bCs/>
      <w:szCs w:val="20"/>
      <w:lang w:val="en-GB" w:bidi="ar-SA"/>
    </w:rPr>
  </w:style>
  <w:style w:type="character" w:customStyle="1" w:styleId="CommentSubjectChar">
    <w:name w:val="Comment Subject Char"/>
    <w:basedOn w:val="CommentTextChar1"/>
    <w:link w:val="CommentSubject"/>
    <w:uiPriority w:val="99"/>
    <w:semiHidden/>
    <w:rsid w:val="00670A78"/>
    <w:rPr>
      <w:rFonts w:ascii="Arial" w:eastAsiaTheme="minorEastAsia" w:hAnsi="Arial" w:cs="Arial"/>
      <w:b/>
      <w:bCs/>
      <w:sz w:val="20"/>
      <w:szCs w:val="20"/>
      <w:lang w:val="en-US" w:bidi="en-US"/>
    </w:rPr>
  </w:style>
  <w:style w:type="paragraph" w:styleId="Revision">
    <w:name w:val="Revision"/>
    <w:hidden/>
    <w:uiPriority w:val="99"/>
    <w:semiHidden/>
    <w:rsid w:val="004B06C3"/>
    <w:pPr>
      <w:spacing w:after="0" w:line="240" w:lineRule="auto"/>
    </w:pPr>
  </w:style>
  <w:style w:type="paragraph" w:styleId="Header">
    <w:name w:val="header"/>
    <w:basedOn w:val="Normal"/>
    <w:link w:val="HeaderChar"/>
    <w:uiPriority w:val="99"/>
    <w:semiHidden/>
    <w:unhideWhenUsed/>
    <w:rsid w:val="007136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67E"/>
  </w:style>
  <w:style w:type="paragraph" w:styleId="Footer">
    <w:name w:val="footer"/>
    <w:basedOn w:val="Normal"/>
    <w:link w:val="FooterChar"/>
    <w:uiPriority w:val="99"/>
    <w:semiHidden/>
    <w:unhideWhenUsed/>
    <w:rsid w:val="007136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67E"/>
  </w:style>
  <w:style w:type="character" w:styleId="Mention">
    <w:name w:val="Mention"/>
    <w:basedOn w:val="DefaultParagraphFont"/>
    <w:uiPriority w:val="99"/>
    <w:unhideWhenUsed/>
    <w:rsid w:val="00FB3C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007">
      <w:bodyDiv w:val="1"/>
      <w:marLeft w:val="0"/>
      <w:marRight w:val="0"/>
      <w:marTop w:val="0"/>
      <w:marBottom w:val="0"/>
      <w:divBdr>
        <w:top w:val="none" w:sz="0" w:space="0" w:color="auto"/>
        <w:left w:val="none" w:sz="0" w:space="0" w:color="auto"/>
        <w:bottom w:val="none" w:sz="0" w:space="0" w:color="auto"/>
        <w:right w:val="none" w:sz="0" w:space="0" w:color="auto"/>
      </w:divBdr>
    </w:div>
    <w:div w:id="360593498">
      <w:bodyDiv w:val="1"/>
      <w:marLeft w:val="0"/>
      <w:marRight w:val="0"/>
      <w:marTop w:val="0"/>
      <w:marBottom w:val="0"/>
      <w:divBdr>
        <w:top w:val="none" w:sz="0" w:space="0" w:color="auto"/>
        <w:left w:val="none" w:sz="0" w:space="0" w:color="auto"/>
        <w:bottom w:val="none" w:sz="0" w:space="0" w:color="auto"/>
        <w:right w:val="none" w:sz="0" w:space="0" w:color="auto"/>
      </w:divBdr>
    </w:div>
    <w:div w:id="373507863">
      <w:bodyDiv w:val="1"/>
      <w:marLeft w:val="0"/>
      <w:marRight w:val="0"/>
      <w:marTop w:val="0"/>
      <w:marBottom w:val="0"/>
      <w:divBdr>
        <w:top w:val="none" w:sz="0" w:space="0" w:color="auto"/>
        <w:left w:val="none" w:sz="0" w:space="0" w:color="auto"/>
        <w:bottom w:val="none" w:sz="0" w:space="0" w:color="auto"/>
        <w:right w:val="none" w:sz="0" w:space="0" w:color="auto"/>
      </w:divBdr>
    </w:div>
    <w:div w:id="557206624">
      <w:bodyDiv w:val="1"/>
      <w:marLeft w:val="0"/>
      <w:marRight w:val="0"/>
      <w:marTop w:val="0"/>
      <w:marBottom w:val="0"/>
      <w:divBdr>
        <w:top w:val="none" w:sz="0" w:space="0" w:color="auto"/>
        <w:left w:val="none" w:sz="0" w:space="0" w:color="auto"/>
        <w:bottom w:val="none" w:sz="0" w:space="0" w:color="auto"/>
        <w:right w:val="none" w:sz="0" w:space="0" w:color="auto"/>
      </w:divBdr>
      <w:divsChild>
        <w:div w:id="1077440317">
          <w:marLeft w:val="0"/>
          <w:marRight w:val="0"/>
          <w:marTop w:val="0"/>
          <w:marBottom w:val="0"/>
          <w:divBdr>
            <w:top w:val="none" w:sz="0" w:space="0" w:color="auto"/>
            <w:left w:val="none" w:sz="0" w:space="0" w:color="auto"/>
            <w:bottom w:val="none" w:sz="0" w:space="0" w:color="auto"/>
            <w:right w:val="none" w:sz="0" w:space="0" w:color="auto"/>
          </w:divBdr>
        </w:div>
        <w:div w:id="742485897">
          <w:marLeft w:val="0"/>
          <w:marRight w:val="0"/>
          <w:marTop w:val="0"/>
          <w:marBottom w:val="0"/>
          <w:divBdr>
            <w:top w:val="none" w:sz="0" w:space="0" w:color="auto"/>
            <w:left w:val="none" w:sz="0" w:space="0" w:color="auto"/>
            <w:bottom w:val="none" w:sz="0" w:space="0" w:color="auto"/>
            <w:right w:val="none" w:sz="0" w:space="0" w:color="auto"/>
          </w:divBdr>
        </w:div>
        <w:div w:id="599488977">
          <w:marLeft w:val="0"/>
          <w:marRight w:val="0"/>
          <w:marTop w:val="0"/>
          <w:marBottom w:val="0"/>
          <w:divBdr>
            <w:top w:val="none" w:sz="0" w:space="0" w:color="auto"/>
            <w:left w:val="none" w:sz="0" w:space="0" w:color="auto"/>
            <w:bottom w:val="none" w:sz="0" w:space="0" w:color="auto"/>
            <w:right w:val="none" w:sz="0" w:space="0" w:color="auto"/>
          </w:divBdr>
        </w:div>
        <w:div w:id="101269279">
          <w:marLeft w:val="0"/>
          <w:marRight w:val="0"/>
          <w:marTop w:val="0"/>
          <w:marBottom w:val="0"/>
          <w:divBdr>
            <w:top w:val="none" w:sz="0" w:space="0" w:color="auto"/>
            <w:left w:val="none" w:sz="0" w:space="0" w:color="auto"/>
            <w:bottom w:val="none" w:sz="0" w:space="0" w:color="auto"/>
            <w:right w:val="none" w:sz="0" w:space="0" w:color="auto"/>
          </w:divBdr>
        </w:div>
        <w:div w:id="1116562883">
          <w:marLeft w:val="0"/>
          <w:marRight w:val="0"/>
          <w:marTop w:val="0"/>
          <w:marBottom w:val="0"/>
          <w:divBdr>
            <w:top w:val="none" w:sz="0" w:space="0" w:color="auto"/>
            <w:left w:val="none" w:sz="0" w:space="0" w:color="auto"/>
            <w:bottom w:val="none" w:sz="0" w:space="0" w:color="auto"/>
            <w:right w:val="none" w:sz="0" w:space="0" w:color="auto"/>
          </w:divBdr>
        </w:div>
        <w:div w:id="1603998295">
          <w:marLeft w:val="0"/>
          <w:marRight w:val="0"/>
          <w:marTop w:val="0"/>
          <w:marBottom w:val="0"/>
          <w:divBdr>
            <w:top w:val="none" w:sz="0" w:space="0" w:color="auto"/>
            <w:left w:val="none" w:sz="0" w:space="0" w:color="auto"/>
            <w:bottom w:val="none" w:sz="0" w:space="0" w:color="auto"/>
            <w:right w:val="none" w:sz="0" w:space="0" w:color="auto"/>
          </w:divBdr>
        </w:div>
        <w:div w:id="1787963685">
          <w:marLeft w:val="0"/>
          <w:marRight w:val="0"/>
          <w:marTop w:val="0"/>
          <w:marBottom w:val="0"/>
          <w:divBdr>
            <w:top w:val="none" w:sz="0" w:space="0" w:color="auto"/>
            <w:left w:val="none" w:sz="0" w:space="0" w:color="auto"/>
            <w:bottom w:val="none" w:sz="0" w:space="0" w:color="auto"/>
            <w:right w:val="none" w:sz="0" w:space="0" w:color="auto"/>
          </w:divBdr>
        </w:div>
        <w:div w:id="385646260">
          <w:marLeft w:val="0"/>
          <w:marRight w:val="0"/>
          <w:marTop w:val="0"/>
          <w:marBottom w:val="0"/>
          <w:divBdr>
            <w:top w:val="none" w:sz="0" w:space="0" w:color="auto"/>
            <w:left w:val="none" w:sz="0" w:space="0" w:color="auto"/>
            <w:bottom w:val="none" w:sz="0" w:space="0" w:color="auto"/>
            <w:right w:val="none" w:sz="0" w:space="0" w:color="auto"/>
          </w:divBdr>
        </w:div>
        <w:div w:id="2036998829">
          <w:marLeft w:val="0"/>
          <w:marRight w:val="0"/>
          <w:marTop w:val="0"/>
          <w:marBottom w:val="0"/>
          <w:divBdr>
            <w:top w:val="none" w:sz="0" w:space="0" w:color="auto"/>
            <w:left w:val="none" w:sz="0" w:space="0" w:color="auto"/>
            <w:bottom w:val="none" w:sz="0" w:space="0" w:color="auto"/>
            <w:right w:val="none" w:sz="0" w:space="0" w:color="auto"/>
          </w:divBdr>
        </w:div>
        <w:div w:id="413480486">
          <w:marLeft w:val="0"/>
          <w:marRight w:val="0"/>
          <w:marTop w:val="0"/>
          <w:marBottom w:val="0"/>
          <w:divBdr>
            <w:top w:val="none" w:sz="0" w:space="0" w:color="auto"/>
            <w:left w:val="none" w:sz="0" w:space="0" w:color="auto"/>
            <w:bottom w:val="none" w:sz="0" w:space="0" w:color="auto"/>
            <w:right w:val="none" w:sz="0" w:space="0" w:color="auto"/>
          </w:divBdr>
        </w:div>
        <w:div w:id="1864660621">
          <w:marLeft w:val="0"/>
          <w:marRight w:val="0"/>
          <w:marTop w:val="0"/>
          <w:marBottom w:val="0"/>
          <w:divBdr>
            <w:top w:val="none" w:sz="0" w:space="0" w:color="auto"/>
            <w:left w:val="none" w:sz="0" w:space="0" w:color="auto"/>
            <w:bottom w:val="none" w:sz="0" w:space="0" w:color="auto"/>
            <w:right w:val="none" w:sz="0" w:space="0" w:color="auto"/>
          </w:divBdr>
        </w:div>
        <w:div w:id="61409936">
          <w:marLeft w:val="0"/>
          <w:marRight w:val="0"/>
          <w:marTop w:val="0"/>
          <w:marBottom w:val="0"/>
          <w:divBdr>
            <w:top w:val="none" w:sz="0" w:space="0" w:color="auto"/>
            <w:left w:val="none" w:sz="0" w:space="0" w:color="auto"/>
            <w:bottom w:val="none" w:sz="0" w:space="0" w:color="auto"/>
            <w:right w:val="none" w:sz="0" w:space="0" w:color="auto"/>
          </w:divBdr>
        </w:div>
        <w:div w:id="1583442375">
          <w:marLeft w:val="0"/>
          <w:marRight w:val="0"/>
          <w:marTop w:val="0"/>
          <w:marBottom w:val="0"/>
          <w:divBdr>
            <w:top w:val="none" w:sz="0" w:space="0" w:color="auto"/>
            <w:left w:val="none" w:sz="0" w:space="0" w:color="auto"/>
            <w:bottom w:val="none" w:sz="0" w:space="0" w:color="auto"/>
            <w:right w:val="none" w:sz="0" w:space="0" w:color="auto"/>
          </w:divBdr>
        </w:div>
        <w:div w:id="739332489">
          <w:marLeft w:val="0"/>
          <w:marRight w:val="0"/>
          <w:marTop w:val="0"/>
          <w:marBottom w:val="0"/>
          <w:divBdr>
            <w:top w:val="none" w:sz="0" w:space="0" w:color="auto"/>
            <w:left w:val="none" w:sz="0" w:space="0" w:color="auto"/>
            <w:bottom w:val="none" w:sz="0" w:space="0" w:color="auto"/>
            <w:right w:val="none" w:sz="0" w:space="0" w:color="auto"/>
          </w:divBdr>
        </w:div>
        <w:div w:id="571237048">
          <w:marLeft w:val="0"/>
          <w:marRight w:val="0"/>
          <w:marTop w:val="0"/>
          <w:marBottom w:val="0"/>
          <w:divBdr>
            <w:top w:val="none" w:sz="0" w:space="0" w:color="auto"/>
            <w:left w:val="none" w:sz="0" w:space="0" w:color="auto"/>
            <w:bottom w:val="none" w:sz="0" w:space="0" w:color="auto"/>
            <w:right w:val="none" w:sz="0" w:space="0" w:color="auto"/>
          </w:divBdr>
        </w:div>
        <w:div w:id="831683594">
          <w:marLeft w:val="0"/>
          <w:marRight w:val="0"/>
          <w:marTop w:val="0"/>
          <w:marBottom w:val="0"/>
          <w:divBdr>
            <w:top w:val="none" w:sz="0" w:space="0" w:color="auto"/>
            <w:left w:val="none" w:sz="0" w:space="0" w:color="auto"/>
            <w:bottom w:val="none" w:sz="0" w:space="0" w:color="auto"/>
            <w:right w:val="none" w:sz="0" w:space="0" w:color="auto"/>
          </w:divBdr>
        </w:div>
        <w:div w:id="1163080430">
          <w:marLeft w:val="0"/>
          <w:marRight w:val="0"/>
          <w:marTop w:val="0"/>
          <w:marBottom w:val="0"/>
          <w:divBdr>
            <w:top w:val="none" w:sz="0" w:space="0" w:color="auto"/>
            <w:left w:val="none" w:sz="0" w:space="0" w:color="auto"/>
            <w:bottom w:val="none" w:sz="0" w:space="0" w:color="auto"/>
            <w:right w:val="none" w:sz="0" w:space="0" w:color="auto"/>
          </w:divBdr>
        </w:div>
        <w:div w:id="1412964612">
          <w:marLeft w:val="0"/>
          <w:marRight w:val="0"/>
          <w:marTop w:val="0"/>
          <w:marBottom w:val="0"/>
          <w:divBdr>
            <w:top w:val="none" w:sz="0" w:space="0" w:color="auto"/>
            <w:left w:val="none" w:sz="0" w:space="0" w:color="auto"/>
            <w:bottom w:val="none" w:sz="0" w:space="0" w:color="auto"/>
            <w:right w:val="none" w:sz="0" w:space="0" w:color="auto"/>
          </w:divBdr>
        </w:div>
      </w:divsChild>
    </w:div>
    <w:div w:id="665550102">
      <w:bodyDiv w:val="1"/>
      <w:marLeft w:val="0"/>
      <w:marRight w:val="0"/>
      <w:marTop w:val="0"/>
      <w:marBottom w:val="0"/>
      <w:divBdr>
        <w:top w:val="none" w:sz="0" w:space="0" w:color="auto"/>
        <w:left w:val="none" w:sz="0" w:space="0" w:color="auto"/>
        <w:bottom w:val="none" w:sz="0" w:space="0" w:color="auto"/>
        <w:right w:val="none" w:sz="0" w:space="0" w:color="auto"/>
      </w:divBdr>
    </w:div>
    <w:div w:id="1263996704">
      <w:bodyDiv w:val="1"/>
      <w:marLeft w:val="0"/>
      <w:marRight w:val="0"/>
      <w:marTop w:val="0"/>
      <w:marBottom w:val="0"/>
      <w:divBdr>
        <w:top w:val="none" w:sz="0" w:space="0" w:color="auto"/>
        <w:left w:val="none" w:sz="0" w:space="0" w:color="auto"/>
        <w:bottom w:val="none" w:sz="0" w:space="0" w:color="auto"/>
        <w:right w:val="none" w:sz="0" w:space="0" w:color="auto"/>
      </w:divBdr>
    </w:div>
    <w:div w:id="1394813769">
      <w:bodyDiv w:val="1"/>
      <w:marLeft w:val="0"/>
      <w:marRight w:val="0"/>
      <w:marTop w:val="0"/>
      <w:marBottom w:val="0"/>
      <w:divBdr>
        <w:top w:val="none" w:sz="0" w:space="0" w:color="auto"/>
        <w:left w:val="none" w:sz="0" w:space="0" w:color="auto"/>
        <w:bottom w:val="none" w:sz="0" w:space="0" w:color="auto"/>
        <w:right w:val="none" w:sz="0" w:space="0" w:color="auto"/>
      </w:divBdr>
    </w:div>
    <w:div w:id="1465125394">
      <w:bodyDiv w:val="1"/>
      <w:marLeft w:val="0"/>
      <w:marRight w:val="0"/>
      <w:marTop w:val="0"/>
      <w:marBottom w:val="0"/>
      <w:divBdr>
        <w:top w:val="none" w:sz="0" w:space="0" w:color="auto"/>
        <w:left w:val="none" w:sz="0" w:space="0" w:color="auto"/>
        <w:bottom w:val="none" w:sz="0" w:space="0" w:color="auto"/>
        <w:right w:val="none" w:sz="0" w:space="0" w:color="auto"/>
      </w:divBdr>
    </w:div>
    <w:div w:id="21411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international.sharepoint.com/sites/GlobalStrategy/SitePages/Girls-Standing-Stro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international.sharepoint.com/sites/GlobalStrategy/SitePages/Girls-Standing-Stro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dan.Procurement@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mer.Mohamed@plan-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dar.Ahmed@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b0df4e-29a1-4058-8e98-01352b3204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1964A9AB9DD45AA2D1820BB21820A" ma:contentTypeVersion="11" ma:contentTypeDescription="Create a new document." ma:contentTypeScope="" ma:versionID="307e58de9fbd4df6b7cf99ca258e168a">
  <xsd:schema xmlns:xsd="http://www.w3.org/2001/XMLSchema" xmlns:xs="http://www.w3.org/2001/XMLSchema" xmlns:p="http://schemas.microsoft.com/office/2006/metadata/properties" xmlns:ns3="d0b0df4e-29a1-4058-8e98-01352b320485" targetNamespace="http://schemas.microsoft.com/office/2006/metadata/properties" ma:root="true" ma:fieldsID="0df76d182f3ebf8cab63bf86b79328e7" ns3:_="">
    <xsd:import namespace="d0b0df4e-29a1-4058-8e98-01352b3204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df4e-29a1-4058-8e98-01352b3204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A83A-2A2B-460C-9F24-E7A2D48E37EB}">
  <ds:schemaRefs>
    <ds:schemaRef ds:uri="http://schemas.microsoft.com/sharepoint/v3/contenttype/forms"/>
  </ds:schemaRefs>
</ds:datastoreItem>
</file>

<file path=customXml/itemProps2.xml><?xml version="1.0" encoding="utf-8"?>
<ds:datastoreItem xmlns:ds="http://schemas.openxmlformats.org/officeDocument/2006/customXml" ds:itemID="{E63CD1D6-F114-4178-8E20-C0FC82F23795}">
  <ds:schemaRefs>
    <ds:schemaRef ds:uri="http://schemas.microsoft.com/office/2006/metadata/properties"/>
    <ds:schemaRef ds:uri="http://schemas.microsoft.com/office/infopath/2007/PartnerControls"/>
    <ds:schemaRef ds:uri="d0b0df4e-29a1-4058-8e98-01352b320485"/>
  </ds:schemaRefs>
</ds:datastoreItem>
</file>

<file path=customXml/itemProps3.xml><?xml version="1.0" encoding="utf-8"?>
<ds:datastoreItem xmlns:ds="http://schemas.openxmlformats.org/officeDocument/2006/customXml" ds:itemID="{ED5561F9-B337-4BB7-A478-DA7E4688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df4e-29a1-4058-8e98-01352b320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06BED-450E-44D4-A57E-B8A3B994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4071</Words>
  <Characters>23207</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Adoma</dc:creator>
  <cp:keywords/>
  <dc:description/>
  <cp:lastModifiedBy>Ahmed Ibrahim</cp:lastModifiedBy>
  <cp:revision>4</cp:revision>
  <dcterms:created xsi:type="dcterms:W3CDTF">2025-07-06T05:17:00Z</dcterms:created>
  <dcterms:modified xsi:type="dcterms:W3CDTF">2025-07-06T05:38:00Z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632858b3-dfca-4374-8b72-5190acf3b307</vt:lpwstr>
  </property>
  <property fmtid="{D5CDD505-2E9C-101B-9397-08002B2CF9AE}" pid="3" name="ContentTypeId">
    <vt:lpwstr>0x0101006D71964A9AB9DD45AA2D1820BB21820A</vt:lpwstr>
  </property>
</Properties>
</file>